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DC9F" w14:textId="5661BAF8" w:rsidR="005A31B6" w:rsidRPr="0092106F" w:rsidRDefault="005A31B6" w:rsidP="005A31B6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Hlk76029140"/>
      <w:bookmarkStart w:id="1" w:name="_Hlk76562876"/>
      <w:r w:rsidRPr="0092106F">
        <w:rPr>
          <w:rFonts w:ascii="Arial" w:hAnsi="Arial" w:cs="Arial"/>
          <w:b/>
          <w:i/>
          <w:i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52D734A" wp14:editId="7BACADFA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6F">
        <w:rPr>
          <w:rFonts w:ascii="Arial" w:hAnsi="Arial" w:cs="Arial"/>
          <w:b/>
          <w:i/>
          <w:iCs/>
        </w:rPr>
        <w:t>PRESSEINFORMATION</w:t>
      </w:r>
      <w:r w:rsidRPr="0092106F">
        <w:rPr>
          <w:rFonts w:ascii="Arial" w:hAnsi="Arial" w:cs="Arial"/>
          <w:b/>
          <w:i/>
          <w:iCs/>
        </w:rPr>
        <w:br/>
      </w:r>
      <w:bookmarkStart w:id="2" w:name="_Hlk44328936"/>
      <w:r w:rsidRPr="0092106F">
        <w:rPr>
          <w:rFonts w:ascii="Arial" w:hAnsi="Arial" w:cs="Arial"/>
          <w:i/>
          <w:iCs/>
        </w:rPr>
        <w:t xml:space="preserve">Wien, </w:t>
      </w:r>
      <w:r w:rsidR="00A776B0"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</w:rPr>
        <w:t>. Juli 2021</w:t>
      </w:r>
    </w:p>
    <w:p w14:paraId="4C2EA3DE" w14:textId="77777777" w:rsidR="005A31B6" w:rsidRPr="0092106F" w:rsidRDefault="005A31B6" w:rsidP="005A31B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45148E7" w14:textId="58B6E2EA" w:rsidR="005A31B6" w:rsidRPr="00ED015B" w:rsidRDefault="00A776B0" w:rsidP="005A31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Das neue EAG: gut, aber noch viel Potential</w:t>
      </w:r>
    </w:p>
    <w:p w14:paraId="2D6683CF" w14:textId="776C04C6" w:rsidR="005A31B6" w:rsidRDefault="005A31B6" w:rsidP="005A31B6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B903C7">
        <w:rPr>
          <w:rFonts w:ascii="Arial" w:eastAsia="Times New Roman" w:hAnsi="Arial" w:cs="Arial"/>
          <w:lang w:val="de-DE" w:eastAsia="de-DE"/>
        </w:rPr>
        <w:t xml:space="preserve">Die Land&amp;Forst Betriebe Österreich </w:t>
      </w:r>
      <w:r w:rsidR="00A776B0">
        <w:rPr>
          <w:rFonts w:ascii="Arial" w:eastAsia="Times New Roman" w:hAnsi="Arial" w:cs="Arial"/>
          <w:lang w:val="de-DE" w:eastAsia="de-DE"/>
        </w:rPr>
        <w:t>begrüßen das neue EAG, sehen das Potential der Biomasse noch nicht ausgeschöpft</w:t>
      </w:r>
      <w:r w:rsidR="00672CD2">
        <w:rPr>
          <w:rFonts w:ascii="Arial" w:eastAsia="Times New Roman" w:hAnsi="Arial" w:cs="Arial"/>
          <w:lang w:val="de-DE" w:eastAsia="de-DE"/>
        </w:rPr>
        <w:t xml:space="preserve"> und hoffen auf breite Unterstützung bei den Standortfragen.</w:t>
      </w:r>
    </w:p>
    <w:p w14:paraId="50DB7763" w14:textId="77777777" w:rsidR="005A31B6" w:rsidRDefault="005A31B6" w:rsidP="005A31B6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</w:p>
    <w:p w14:paraId="0E7FECFB" w14:textId="748F61AC" w:rsidR="005A31B6" w:rsidRDefault="005A31B6" w:rsidP="005A31B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903C7">
        <w:rPr>
          <w:rFonts w:ascii="Arial" w:hAnsi="Arial" w:cs="Arial"/>
          <w:b/>
          <w:bCs/>
        </w:rPr>
        <w:t xml:space="preserve">Wien – </w:t>
      </w:r>
      <w:r w:rsidR="00A776B0">
        <w:rPr>
          <w:rFonts w:ascii="Arial" w:hAnsi="Arial" w:cs="Arial"/>
          <w:b/>
          <w:bCs/>
        </w:rPr>
        <w:t>Die Land&amp;Forst Betriebe Österreich bewerten das neue EAG (Erneue</w:t>
      </w:r>
      <w:r w:rsidR="00B419D5">
        <w:rPr>
          <w:rFonts w:ascii="Arial" w:hAnsi="Arial" w:cs="Arial"/>
          <w:b/>
          <w:bCs/>
        </w:rPr>
        <w:t>r</w:t>
      </w:r>
      <w:r w:rsidR="00A776B0">
        <w:rPr>
          <w:rFonts w:ascii="Arial" w:hAnsi="Arial" w:cs="Arial"/>
          <w:b/>
          <w:bCs/>
        </w:rPr>
        <w:t>baren-Ausbau-Gesetz</w:t>
      </w:r>
      <w:r w:rsidR="00672CD2">
        <w:rPr>
          <w:rFonts w:ascii="Arial" w:hAnsi="Arial" w:cs="Arial"/>
          <w:b/>
          <w:bCs/>
        </w:rPr>
        <w:t xml:space="preserve">) </w:t>
      </w:r>
      <w:r w:rsidR="00A776B0">
        <w:rPr>
          <w:rFonts w:ascii="Arial" w:hAnsi="Arial" w:cs="Arial"/>
          <w:b/>
          <w:bCs/>
        </w:rPr>
        <w:t xml:space="preserve">als einen wichtigen Schritt in die richtige Richtung, sehen aber gleichzeitig das Potential der Biomasse noch längst nicht ausgeschöpft. </w:t>
      </w:r>
      <w:r>
        <w:rPr>
          <w:rFonts w:ascii="Arial" w:hAnsi="Arial" w:cs="Arial"/>
          <w:b/>
          <w:bCs/>
        </w:rPr>
        <w:t xml:space="preserve">LFBÖ-Präsident Felix Montecuccoli </w:t>
      </w:r>
      <w:r w:rsidR="00BE465C">
        <w:rPr>
          <w:rFonts w:ascii="Arial" w:hAnsi="Arial" w:cs="Arial"/>
          <w:b/>
          <w:bCs/>
        </w:rPr>
        <w:t>betont den wichtigen Beitrag für das angestrebte Ziel der Klimaneutralität</w:t>
      </w:r>
      <w:r w:rsidR="00672CD2">
        <w:rPr>
          <w:rFonts w:ascii="Arial" w:hAnsi="Arial" w:cs="Arial"/>
          <w:b/>
          <w:bCs/>
        </w:rPr>
        <w:t xml:space="preserve"> und erhofft sich auch bezugnehmend auf die Standortfragen breite Unterstützung.</w:t>
      </w:r>
    </w:p>
    <w:p w14:paraId="2869488A" w14:textId="6A109598" w:rsidR="00BE465C" w:rsidRDefault="00BE465C" w:rsidP="005A31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47E2A7" w14:textId="59A59A07" w:rsidR="00BE465C" w:rsidRDefault="00BE465C" w:rsidP="005A31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BE465C">
        <w:rPr>
          <w:rFonts w:ascii="Arial" w:hAnsi="Arial" w:cs="Arial"/>
        </w:rPr>
        <w:t xml:space="preserve">Rechtzeitig vor der Sommerpause </w:t>
      </w:r>
      <w:r w:rsidR="00197F01">
        <w:rPr>
          <w:rFonts w:ascii="Arial" w:hAnsi="Arial" w:cs="Arial"/>
        </w:rPr>
        <w:t>wurde</w:t>
      </w:r>
      <w:r w:rsidRPr="00BE465C">
        <w:rPr>
          <w:rFonts w:ascii="Arial" w:hAnsi="Arial" w:cs="Arial"/>
        </w:rPr>
        <w:t xml:space="preserve"> das neue EAG im Nationalrat beschlossen. </w:t>
      </w:r>
      <w:r>
        <w:rPr>
          <w:rFonts w:ascii="Arial" w:hAnsi="Arial" w:cs="Arial"/>
        </w:rPr>
        <w:t xml:space="preserve">Die Land&amp;Forst Betriebe Österreich begrüßen das neue Gesetz, sehen aber gleichzeitig das Potential der Biomasse als Energieträger noch längst nicht ausgeschöpft. LFBÖ-Präsident Felix Montecuccoli beurteilt das </w:t>
      </w:r>
      <w:r w:rsidR="001A0D96">
        <w:rPr>
          <w:rFonts w:ascii="Arial" w:hAnsi="Arial" w:cs="Arial"/>
        </w:rPr>
        <w:t>EAG</w:t>
      </w:r>
      <w:r>
        <w:rPr>
          <w:rFonts w:ascii="Arial" w:hAnsi="Arial" w:cs="Arial"/>
        </w:rPr>
        <w:t xml:space="preserve"> folgendermaßen: </w:t>
      </w:r>
      <w:r w:rsidRPr="00B47438">
        <w:rPr>
          <w:rFonts w:ascii="Arial" w:hAnsi="Arial" w:cs="Arial"/>
          <w:i/>
          <w:iCs/>
        </w:rPr>
        <w:t>„</w:t>
      </w:r>
      <w:r w:rsidR="001A0D96" w:rsidRPr="00B47438">
        <w:rPr>
          <w:rFonts w:ascii="Arial" w:hAnsi="Arial" w:cs="Arial"/>
          <w:i/>
          <w:iCs/>
        </w:rPr>
        <w:t xml:space="preserve">Das nun verabschiedete Gesetz ist ein wichtiger Schritt in die richtige Richtung, die Energie in Österreich in naher Zukunft klimaneutral zu machen. Biomasse und speziell Holz aus heimischen </w:t>
      </w:r>
      <w:r w:rsidR="00B47438" w:rsidRPr="00B47438">
        <w:rPr>
          <w:rFonts w:ascii="Arial" w:hAnsi="Arial" w:cs="Arial"/>
          <w:i/>
          <w:iCs/>
        </w:rPr>
        <w:t xml:space="preserve">Wäldern </w:t>
      </w:r>
      <w:r w:rsidR="001A0D96" w:rsidRPr="00B47438">
        <w:rPr>
          <w:rFonts w:ascii="Arial" w:hAnsi="Arial" w:cs="Arial"/>
          <w:i/>
          <w:iCs/>
        </w:rPr>
        <w:t>leiste</w:t>
      </w:r>
      <w:r w:rsidR="00B419D5">
        <w:rPr>
          <w:rFonts w:ascii="Arial" w:hAnsi="Arial" w:cs="Arial"/>
          <w:i/>
          <w:iCs/>
        </w:rPr>
        <w:t>t</w:t>
      </w:r>
      <w:r w:rsidR="001A0D96" w:rsidRPr="00B47438">
        <w:rPr>
          <w:rFonts w:ascii="Arial" w:hAnsi="Arial" w:cs="Arial"/>
          <w:i/>
          <w:iCs/>
        </w:rPr>
        <w:t xml:space="preserve"> einen </w:t>
      </w:r>
      <w:r w:rsidR="00B47438">
        <w:rPr>
          <w:rFonts w:ascii="Arial" w:hAnsi="Arial" w:cs="Arial"/>
          <w:i/>
          <w:iCs/>
        </w:rPr>
        <w:t>wichtigen</w:t>
      </w:r>
      <w:r w:rsidR="001A0D96" w:rsidRPr="00B47438">
        <w:rPr>
          <w:rFonts w:ascii="Arial" w:hAnsi="Arial" w:cs="Arial"/>
          <w:i/>
          <w:iCs/>
        </w:rPr>
        <w:t xml:space="preserve"> ökologischen Beitrag zur Dekarbonisierung unseres Energiebedarfs. Das nun vorliegende Gesetz schöpft dieses Potential allerdings </w:t>
      </w:r>
      <w:r w:rsidR="00672CD2">
        <w:rPr>
          <w:rFonts w:ascii="Arial" w:hAnsi="Arial" w:cs="Arial"/>
          <w:i/>
          <w:iCs/>
        </w:rPr>
        <w:t>noch lange</w:t>
      </w:r>
      <w:r w:rsidR="001A0D96" w:rsidRPr="00B47438">
        <w:rPr>
          <w:rFonts w:ascii="Arial" w:hAnsi="Arial" w:cs="Arial"/>
          <w:i/>
          <w:iCs/>
        </w:rPr>
        <w:t xml:space="preserve"> nicht aus</w:t>
      </w:r>
      <w:r w:rsidR="00672CD2">
        <w:rPr>
          <w:rFonts w:ascii="Arial" w:hAnsi="Arial" w:cs="Arial"/>
          <w:i/>
          <w:iCs/>
        </w:rPr>
        <w:t xml:space="preserve">, </w:t>
      </w:r>
      <w:r w:rsidR="00B47438" w:rsidRPr="00B47438">
        <w:rPr>
          <w:rFonts w:ascii="Arial" w:hAnsi="Arial" w:cs="Arial"/>
          <w:i/>
          <w:iCs/>
        </w:rPr>
        <w:t xml:space="preserve">wir sind </w:t>
      </w:r>
      <w:r w:rsidR="00672CD2">
        <w:rPr>
          <w:rFonts w:ascii="Arial" w:hAnsi="Arial" w:cs="Arial"/>
          <w:i/>
          <w:iCs/>
        </w:rPr>
        <w:t xml:space="preserve">aber </w:t>
      </w:r>
      <w:r w:rsidR="00B47438" w:rsidRPr="00B47438">
        <w:rPr>
          <w:rFonts w:ascii="Arial" w:hAnsi="Arial" w:cs="Arial"/>
          <w:i/>
          <w:iCs/>
        </w:rPr>
        <w:t>zuversichtlich, dass die Wertschätzung weiter steigen wird.</w:t>
      </w:r>
      <w:r w:rsidR="00672CD2">
        <w:rPr>
          <w:rFonts w:ascii="Arial" w:hAnsi="Arial" w:cs="Arial"/>
          <w:i/>
          <w:iCs/>
        </w:rPr>
        <w:t>“</w:t>
      </w:r>
    </w:p>
    <w:p w14:paraId="1FA25600" w14:textId="31CA0FBF" w:rsidR="00B419D5" w:rsidRDefault="00B419D5" w:rsidP="005A31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FCAF2BF" w14:textId="625BCA37" w:rsidR="00B419D5" w:rsidRPr="00672CD2" w:rsidRDefault="00A90D90" w:rsidP="005A31B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72CD2">
        <w:rPr>
          <w:rFonts w:ascii="Arial" w:hAnsi="Arial" w:cs="Arial"/>
          <w:b/>
          <w:bCs/>
        </w:rPr>
        <w:t>Jetzt gilt es auch, die Standortfrage</w:t>
      </w:r>
      <w:r w:rsidR="00672CD2" w:rsidRPr="00672CD2">
        <w:rPr>
          <w:rFonts w:ascii="Arial" w:hAnsi="Arial" w:cs="Arial"/>
          <w:b/>
          <w:bCs/>
        </w:rPr>
        <w:t>n</w:t>
      </w:r>
      <w:r w:rsidRPr="00672CD2">
        <w:rPr>
          <w:rFonts w:ascii="Arial" w:hAnsi="Arial" w:cs="Arial"/>
          <w:b/>
          <w:bCs/>
        </w:rPr>
        <w:t xml:space="preserve"> zu klären</w:t>
      </w:r>
    </w:p>
    <w:p w14:paraId="57789F55" w14:textId="6BED9676" w:rsidR="00A90D90" w:rsidRDefault="00A90D90" w:rsidP="005A31B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 w:rsidRPr="00672CD2">
        <w:rPr>
          <w:rFonts w:ascii="Arial" w:hAnsi="Arial" w:cs="Arial"/>
        </w:rPr>
        <w:t>Montecuccoli weist gleichzeitig auch auf einen weiteren wichtigen Punkt hin: „Jetzt, da dieses</w:t>
      </w:r>
      <w:r w:rsidR="00197F01">
        <w:rPr>
          <w:rFonts w:ascii="Arial" w:hAnsi="Arial" w:cs="Arial"/>
        </w:rPr>
        <w:t xml:space="preserve"> zukunftsweisende,</w:t>
      </w:r>
      <w:r w:rsidRPr="00672CD2">
        <w:rPr>
          <w:rFonts w:ascii="Arial" w:hAnsi="Arial" w:cs="Arial"/>
        </w:rPr>
        <w:t xml:space="preserve"> ökosoziale Gesetz auf </w:t>
      </w:r>
      <w:r w:rsidR="00672CD2" w:rsidRPr="00672CD2">
        <w:rPr>
          <w:rFonts w:ascii="Arial" w:hAnsi="Arial" w:cs="Arial"/>
        </w:rPr>
        <w:t>breite Zustimmung</w:t>
      </w:r>
      <w:r w:rsidRPr="00672CD2">
        <w:rPr>
          <w:rFonts w:ascii="Arial" w:hAnsi="Arial" w:cs="Arial"/>
        </w:rPr>
        <w:t xml:space="preserve"> aller Umweltpartner, besonders der Grünen Partei und aller Umweltorganisationen stößt, hoffen wir gleichzeitig auch auf deren Unterstützung, wenn es um die Standortfrage</w:t>
      </w:r>
      <w:r w:rsidR="00672CD2" w:rsidRPr="00672CD2">
        <w:rPr>
          <w:rFonts w:ascii="Arial" w:hAnsi="Arial" w:cs="Arial"/>
        </w:rPr>
        <w:t>n</w:t>
      </w:r>
      <w:r w:rsidRPr="00672CD2">
        <w:rPr>
          <w:rFonts w:ascii="Arial" w:hAnsi="Arial" w:cs="Arial"/>
        </w:rPr>
        <w:t xml:space="preserve"> geht, woher denn diese Energie kommt.“</w:t>
      </w:r>
    </w:p>
    <w:p w14:paraId="1B489F99" w14:textId="4C1F657B" w:rsidR="00A90D90" w:rsidRDefault="00A90D90" w:rsidP="005A31B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6B8502A9" w14:textId="77777777" w:rsidR="00A90D90" w:rsidRDefault="00A90D90" w:rsidP="005A31B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740DA352" w14:textId="77777777" w:rsidR="005A31B6" w:rsidRPr="0011479F" w:rsidRDefault="005A31B6" w:rsidP="005A31B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11479F">
        <w:rPr>
          <w:rFonts w:ascii="Arial" w:hAnsi="Arial" w:cs="Arial"/>
          <w:bCs/>
          <w:i/>
          <w:iCs/>
          <w:color w:val="000000" w:themeColor="text1"/>
        </w:rPr>
        <w:t>Die Land&amp;Forst Betriebe Österreich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2"/>
    <w:bookmarkEnd w:id="1"/>
    <w:p w14:paraId="4A3F87A9" w14:textId="77777777" w:rsidR="005A31B6" w:rsidRPr="0011479F" w:rsidRDefault="005A31B6" w:rsidP="005A31B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02443670" w14:textId="77777777" w:rsidR="005A31B6" w:rsidRPr="0011479F" w:rsidRDefault="005A31B6" w:rsidP="005A31B6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0DE92A93" w14:textId="77777777" w:rsidR="005A31B6" w:rsidRPr="0011479F" w:rsidRDefault="005A31B6" w:rsidP="005A31B6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4513129C" w14:textId="77777777" w:rsidR="005A31B6" w:rsidRPr="0011479F" w:rsidRDefault="005A31B6" w:rsidP="005A31B6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07BDC6EA" w14:textId="77777777" w:rsidR="005A31B6" w:rsidRPr="0011479F" w:rsidRDefault="005A31B6" w:rsidP="005A31B6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1684A320" w14:textId="77777777" w:rsidR="005A31B6" w:rsidRPr="0011479F" w:rsidRDefault="005A31B6" w:rsidP="005A31B6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7972CB3A" w14:textId="77777777" w:rsidR="005A31B6" w:rsidRPr="0011479F" w:rsidRDefault="005A31B6" w:rsidP="005A31B6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43EB70A6" w14:textId="77777777" w:rsidR="005A31B6" w:rsidRPr="0011479F" w:rsidRDefault="005A31B6" w:rsidP="005A31B6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8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3A4D5E75" w14:textId="77777777" w:rsidR="005A31B6" w:rsidRDefault="005A31B6" w:rsidP="005A31B6">
      <w:pPr>
        <w:ind w:left="5664"/>
        <w:rPr>
          <w:rStyle w:val="Hyperlink"/>
          <w:rFonts w:ascii="Arial" w:hAnsi="Arial" w:cs="Arial"/>
          <w:i/>
          <w:iCs/>
        </w:rPr>
      </w:pPr>
      <w:r w:rsidRPr="0011479F">
        <w:rPr>
          <w:rFonts w:ascii="Arial" w:hAnsi="Arial" w:cs="Arial"/>
          <w:i/>
          <w:iCs/>
        </w:rPr>
        <w:t xml:space="preserve">      Web:</w:t>
      </w:r>
      <w:r>
        <w:rPr>
          <w:rFonts w:ascii="Arial" w:hAnsi="Arial" w:cs="Arial"/>
          <w:i/>
          <w:iCs/>
        </w:rPr>
        <w:t xml:space="preserve"> </w:t>
      </w:r>
      <w:hyperlink r:id="rId9" w:history="1">
        <w:r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bookmarkEnd w:id="0"/>
    <w:p w14:paraId="471053E9" w14:textId="77777777" w:rsidR="00C62244" w:rsidRDefault="00197F01"/>
    <w:sectPr w:rsidR="00C62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F03D" w14:textId="77777777" w:rsidR="00044559" w:rsidRDefault="00044559" w:rsidP="00554ECF">
      <w:pPr>
        <w:spacing w:after="0" w:line="240" w:lineRule="auto"/>
      </w:pPr>
      <w:r>
        <w:separator/>
      </w:r>
    </w:p>
  </w:endnote>
  <w:endnote w:type="continuationSeparator" w:id="0">
    <w:p w14:paraId="535BC2B3" w14:textId="77777777" w:rsidR="00044559" w:rsidRDefault="00044559" w:rsidP="0055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6D9C" w14:textId="77777777" w:rsidR="00044559" w:rsidRDefault="00044559" w:rsidP="00554ECF">
      <w:pPr>
        <w:spacing w:after="0" w:line="240" w:lineRule="auto"/>
      </w:pPr>
      <w:r>
        <w:separator/>
      </w:r>
    </w:p>
  </w:footnote>
  <w:footnote w:type="continuationSeparator" w:id="0">
    <w:p w14:paraId="41F0DC04" w14:textId="77777777" w:rsidR="00044559" w:rsidRDefault="00044559" w:rsidP="0055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B6"/>
    <w:rsid w:val="00044559"/>
    <w:rsid w:val="00076DAC"/>
    <w:rsid w:val="001611F1"/>
    <w:rsid w:val="00197F01"/>
    <w:rsid w:val="001A0D96"/>
    <w:rsid w:val="004E7191"/>
    <w:rsid w:val="00554ECF"/>
    <w:rsid w:val="005618AA"/>
    <w:rsid w:val="005A31B6"/>
    <w:rsid w:val="006178F0"/>
    <w:rsid w:val="00672CD2"/>
    <w:rsid w:val="006B4C47"/>
    <w:rsid w:val="00750599"/>
    <w:rsid w:val="00820D59"/>
    <w:rsid w:val="00833C2B"/>
    <w:rsid w:val="00940BA5"/>
    <w:rsid w:val="00A160E4"/>
    <w:rsid w:val="00A776B0"/>
    <w:rsid w:val="00A90D90"/>
    <w:rsid w:val="00B419D5"/>
    <w:rsid w:val="00B47438"/>
    <w:rsid w:val="00BE465C"/>
    <w:rsid w:val="00C91AEB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6846D"/>
  <w15:chartTrackingRefBased/>
  <w15:docId w15:val="{C7A86131-A3A7-4986-B48E-0213ECB9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1B6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5A3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ECF"/>
  </w:style>
  <w:style w:type="paragraph" w:styleId="Fuzeile">
    <w:name w:val="footer"/>
    <w:basedOn w:val="Standard"/>
    <w:link w:val="FuzeileZchn"/>
    <w:uiPriority w:val="99"/>
    <w:unhideWhenUsed/>
    <w:rsid w:val="0055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rl@landforstbetrieb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dforstbetrieb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8F52-59FB-4663-8713-86493D1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4</cp:revision>
  <dcterms:created xsi:type="dcterms:W3CDTF">2021-07-07T12:46:00Z</dcterms:created>
  <dcterms:modified xsi:type="dcterms:W3CDTF">2021-07-07T13:09:00Z</dcterms:modified>
</cp:coreProperties>
</file>