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61DE7" w14:textId="77777777" w:rsidR="008262A2" w:rsidRDefault="008262A2" w:rsidP="007228AE">
      <w:pPr>
        <w:jc w:val="both"/>
        <w:rPr>
          <w:rFonts w:ascii="Arial" w:hAnsi="Arial" w:cs="Arial"/>
          <w:b/>
          <w:bCs/>
        </w:rPr>
      </w:pPr>
      <w:r>
        <w:rPr>
          <w:rFonts w:ascii="Arial" w:hAnsi="Arial" w:cs="Arial"/>
          <w:b/>
          <w:noProof/>
          <w:lang w:val="de-AT" w:eastAsia="de-AT"/>
        </w:rPr>
        <w:drawing>
          <wp:anchor distT="0" distB="0" distL="114300" distR="114300" simplePos="0" relativeHeight="251659264" behindDoc="1" locked="0" layoutInCell="1" allowOverlap="1" wp14:anchorId="3430B994" wp14:editId="354E27BC">
            <wp:simplePos x="0" y="0"/>
            <wp:positionH relativeFrom="margin">
              <wp:posOffset>3836035</wp:posOffset>
            </wp:positionH>
            <wp:positionV relativeFrom="paragraph">
              <wp:posOffset>38100</wp:posOffset>
            </wp:positionV>
            <wp:extent cx="2409825" cy="609600"/>
            <wp:effectExtent l="0" t="0" r="9525" b="0"/>
            <wp:wrapTight wrapText="bothSides">
              <wp:wrapPolygon edited="0">
                <wp:start x="0" y="0"/>
                <wp:lineTo x="0" y="20925"/>
                <wp:lineTo x="21515" y="20925"/>
                <wp:lineTo x="21515" y="0"/>
                <wp:lineTo x="0" y="0"/>
              </wp:wrapPolygon>
            </wp:wrapTight>
            <wp:docPr id="7"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61144" w14:textId="41FA0F66" w:rsidR="008262A2" w:rsidRDefault="00E57C9D" w:rsidP="007228AE">
      <w:pPr>
        <w:jc w:val="both"/>
        <w:rPr>
          <w:rFonts w:ascii="Arial" w:hAnsi="Arial" w:cs="Arial"/>
          <w:b/>
          <w:bCs/>
        </w:rPr>
      </w:pPr>
      <w:r>
        <w:rPr>
          <w:noProof/>
          <w:lang w:val="de-AT" w:eastAsia="de-AT"/>
        </w:rPr>
        <w:drawing>
          <wp:inline distT="0" distB="0" distL="0" distR="0" wp14:anchorId="4D160475" wp14:editId="679C739E">
            <wp:extent cx="2041374" cy="418972"/>
            <wp:effectExtent l="0" t="0" r="0" b="635"/>
            <wp:docPr id="1" name="Grafik 1" descr="C:\Users\puchegger\AppData\Local\Microsoft\Windows\INetCache\Content.Word\lk_oesterreich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chegger\AppData\Local\Microsoft\Windows\INetCache\Content.Word\lk_oesterreich_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825" cy="432405"/>
                    </a:xfrm>
                    <a:prstGeom prst="rect">
                      <a:avLst/>
                    </a:prstGeom>
                    <a:noFill/>
                    <a:ln>
                      <a:noFill/>
                    </a:ln>
                  </pic:spPr>
                </pic:pic>
              </a:graphicData>
            </a:graphic>
          </wp:inline>
        </w:drawing>
      </w:r>
    </w:p>
    <w:p w14:paraId="54615BA8" w14:textId="77777777" w:rsidR="004B2B86" w:rsidRDefault="004B2B86" w:rsidP="007228AE">
      <w:pPr>
        <w:jc w:val="both"/>
        <w:rPr>
          <w:rFonts w:ascii="Arial" w:hAnsi="Arial" w:cs="Arial"/>
          <w:b/>
          <w:bCs/>
        </w:rPr>
      </w:pPr>
    </w:p>
    <w:p w14:paraId="4AE25325" w14:textId="77777777" w:rsidR="00E57C9D" w:rsidRDefault="00E57C9D" w:rsidP="007228AE">
      <w:pPr>
        <w:jc w:val="both"/>
        <w:rPr>
          <w:rFonts w:ascii="Arial" w:hAnsi="Arial" w:cs="Arial"/>
          <w:b/>
          <w:bCs/>
        </w:rPr>
      </w:pPr>
    </w:p>
    <w:p w14:paraId="360622D5" w14:textId="77777777" w:rsidR="003241F5" w:rsidRPr="00F650C2" w:rsidRDefault="00F10461" w:rsidP="007228AE">
      <w:pPr>
        <w:jc w:val="both"/>
        <w:rPr>
          <w:rFonts w:ascii="Arial" w:hAnsi="Arial" w:cs="Arial"/>
          <w:b/>
        </w:rPr>
      </w:pPr>
      <w:r>
        <w:rPr>
          <w:rFonts w:ascii="Arial" w:hAnsi="Arial" w:cs="Arial"/>
          <w:b/>
          <w:bCs/>
        </w:rPr>
        <w:t>PRESSEINFORMATION</w:t>
      </w:r>
      <w:r w:rsidR="00D8745B" w:rsidRPr="00D8745B">
        <w:rPr>
          <w:rFonts w:ascii="Arial" w:hAnsi="Arial" w:cs="Arial"/>
          <w:b/>
          <w:noProof/>
          <w:lang w:val="de-AT" w:eastAsia="de-AT"/>
        </w:rPr>
        <w:t xml:space="preserve"> </w:t>
      </w:r>
    </w:p>
    <w:p w14:paraId="70B7EB0C" w14:textId="77777777" w:rsidR="007944BB" w:rsidRDefault="007944BB" w:rsidP="00FD3C53">
      <w:pPr>
        <w:rPr>
          <w:rFonts w:ascii="Arial" w:hAnsi="Arial" w:cs="Arial"/>
          <w:b/>
        </w:rPr>
      </w:pPr>
    </w:p>
    <w:p w14:paraId="5AC11408" w14:textId="77777777" w:rsidR="00FD3C53" w:rsidRPr="00FD3C53" w:rsidRDefault="00836C07" w:rsidP="007944BB">
      <w:pPr>
        <w:jc w:val="both"/>
        <w:rPr>
          <w:rFonts w:ascii="Arial" w:hAnsi="Arial" w:cs="Arial"/>
          <w:b/>
        </w:rPr>
      </w:pPr>
      <w:r>
        <w:rPr>
          <w:rFonts w:ascii="Arial" w:hAnsi="Arial" w:cs="Arial"/>
          <w:b/>
        </w:rPr>
        <w:t>Keine großflächige Anwendung von Glyphosat im Wald</w:t>
      </w:r>
    </w:p>
    <w:p w14:paraId="3C2A6DAB" w14:textId="77777777" w:rsidR="00FD3C53" w:rsidRPr="00C31AE3" w:rsidRDefault="00FD3C53" w:rsidP="007944BB">
      <w:pPr>
        <w:jc w:val="both"/>
        <w:rPr>
          <w:rFonts w:ascii="Arial" w:hAnsi="Arial" w:cs="Arial"/>
        </w:rPr>
      </w:pPr>
      <w:r w:rsidRPr="00C31AE3">
        <w:rPr>
          <w:rFonts w:ascii="Arial" w:hAnsi="Arial" w:cs="Arial"/>
        </w:rPr>
        <w:t xml:space="preserve">Utl.: </w:t>
      </w:r>
      <w:r w:rsidR="00836C07">
        <w:rPr>
          <w:rFonts w:ascii="Arial" w:hAnsi="Arial" w:cs="Arial"/>
        </w:rPr>
        <w:t>Verwendung des Pflanzenschutzmittels strikt geregelt</w:t>
      </w:r>
    </w:p>
    <w:p w14:paraId="42BE0F24" w14:textId="77777777" w:rsidR="00FD3C53" w:rsidRDefault="00FD3C53" w:rsidP="007944BB">
      <w:pPr>
        <w:jc w:val="both"/>
        <w:rPr>
          <w:rFonts w:ascii="Arial" w:hAnsi="Arial" w:cs="Arial"/>
        </w:rPr>
      </w:pPr>
    </w:p>
    <w:p w14:paraId="10579FA3" w14:textId="71DC33DC" w:rsidR="00E5486D" w:rsidRDefault="007F7F11" w:rsidP="00E5486D">
      <w:pPr>
        <w:jc w:val="both"/>
        <w:rPr>
          <w:rFonts w:ascii="Arial" w:hAnsi="Arial" w:cs="Arial"/>
        </w:rPr>
      </w:pPr>
      <w:r>
        <w:rPr>
          <w:rFonts w:ascii="Arial" w:hAnsi="Arial" w:cs="Arial"/>
        </w:rPr>
        <w:t>(Wien, 24</w:t>
      </w:r>
      <w:r w:rsidR="00E5486D">
        <w:rPr>
          <w:rFonts w:ascii="Arial" w:hAnsi="Arial" w:cs="Arial"/>
        </w:rPr>
        <w:t xml:space="preserve">. November 2016) </w:t>
      </w:r>
      <w:r w:rsidR="002C7E3D">
        <w:rPr>
          <w:rFonts w:ascii="Arial" w:hAnsi="Arial" w:cs="Arial"/>
        </w:rPr>
        <w:t>Eine Umweltorganisation</w:t>
      </w:r>
      <w:r w:rsidR="00E5486D">
        <w:rPr>
          <w:rFonts w:ascii="Arial" w:hAnsi="Arial" w:cs="Arial"/>
        </w:rPr>
        <w:t xml:space="preserve"> hat in Proben aus einem Kärntner Wald Konzentrationen des Pflanzenschutz</w:t>
      </w:r>
      <w:r w:rsidR="00E26E65">
        <w:rPr>
          <w:rFonts w:ascii="Arial" w:hAnsi="Arial" w:cs="Arial"/>
        </w:rPr>
        <w:t>wirkstoffes</w:t>
      </w:r>
      <w:r w:rsidR="00E5486D">
        <w:rPr>
          <w:rFonts w:ascii="Arial" w:hAnsi="Arial" w:cs="Arial"/>
        </w:rPr>
        <w:t xml:space="preserve"> Glyphosat auf wild wachsenden</w:t>
      </w:r>
      <w:r w:rsidR="00AB6E19">
        <w:rPr>
          <w:rFonts w:ascii="Arial" w:hAnsi="Arial" w:cs="Arial"/>
        </w:rPr>
        <w:t xml:space="preserve"> </w:t>
      </w:r>
      <w:r w:rsidR="00E5486D">
        <w:rPr>
          <w:rFonts w:ascii="Arial" w:hAnsi="Arial" w:cs="Arial"/>
        </w:rPr>
        <w:t xml:space="preserve">Himbeeren gefunden und fordert nun ein sofortiges Verbot des Einsatzes von Glyphosat im Wald. </w:t>
      </w:r>
      <w:r w:rsidR="00A37DBE">
        <w:rPr>
          <w:rFonts w:ascii="Arial" w:hAnsi="Arial" w:cs="Arial"/>
        </w:rPr>
        <w:t>Unklar</w:t>
      </w:r>
      <w:r w:rsidR="00E5486D">
        <w:rPr>
          <w:rFonts w:ascii="Arial" w:hAnsi="Arial" w:cs="Arial"/>
        </w:rPr>
        <w:t xml:space="preserve"> ist</w:t>
      </w:r>
      <w:r w:rsidR="00A37DBE">
        <w:rPr>
          <w:rFonts w:ascii="Arial" w:hAnsi="Arial" w:cs="Arial"/>
        </w:rPr>
        <w:t xml:space="preserve"> laut Medienberichten</w:t>
      </w:r>
      <w:r w:rsidR="00E5486D">
        <w:rPr>
          <w:rFonts w:ascii="Arial" w:hAnsi="Arial" w:cs="Arial"/>
        </w:rPr>
        <w:t xml:space="preserve">, ob die Proben </w:t>
      </w:r>
      <w:r w:rsidR="00675637">
        <w:rPr>
          <w:rFonts w:ascii="Arial" w:hAnsi="Arial" w:cs="Arial"/>
        </w:rPr>
        <w:t>richtig gezogen wurden.</w:t>
      </w:r>
    </w:p>
    <w:p w14:paraId="0C93F59A" w14:textId="77777777" w:rsidR="00E5486D" w:rsidRPr="00724B17" w:rsidRDefault="00E5486D" w:rsidP="00E5486D">
      <w:pPr>
        <w:jc w:val="both"/>
        <w:rPr>
          <w:rFonts w:ascii="Arial" w:hAnsi="Arial" w:cs="Arial"/>
        </w:rPr>
      </w:pPr>
    </w:p>
    <w:p w14:paraId="2341D011" w14:textId="3174D904" w:rsidR="00E5486D" w:rsidRDefault="00E5486D" w:rsidP="00E5486D">
      <w:pPr>
        <w:jc w:val="both"/>
        <w:rPr>
          <w:rFonts w:ascii="Arial" w:hAnsi="Arial" w:cs="Arial"/>
        </w:rPr>
      </w:pPr>
      <w:r w:rsidRPr="002C7E3D">
        <w:rPr>
          <w:rFonts w:ascii="Arial" w:hAnsi="Arial" w:cs="Arial"/>
        </w:rPr>
        <w:t>Fakt ist</w:t>
      </w:r>
      <w:r w:rsidR="00A37DBE" w:rsidRPr="002C7E3D">
        <w:rPr>
          <w:rFonts w:ascii="Arial" w:hAnsi="Arial" w:cs="Arial"/>
        </w:rPr>
        <w:t xml:space="preserve"> jedenfalls</w:t>
      </w:r>
      <w:r w:rsidRPr="002C7E3D">
        <w:rPr>
          <w:rFonts w:ascii="Arial" w:hAnsi="Arial" w:cs="Arial"/>
        </w:rPr>
        <w:t xml:space="preserve">, dass </w:t>
      </w:r>
      <w:r w:rsidR="00A37DBE" w:rsidRPr="002C7E3D">
        <w:rPr>
          <w:rFonts w:ascii="Arial" w:hAnsi="Arial" w:cs="Arial"/>
        </w:rPr>
        <w:t xml:space="preserve">entgegen der aktuellen unseriösen Panikmache </w:t>
      </w:r>
      <w:r w:rsidR="00AB6E19" w:rsidRPr="002C7E3D">
        <w:rPr>
          <w:rFonts w:ascii="Arial" w:hAnsi="Arial" w:cs="Arial"/>
        </w:rPr>
        <w:t xml:space="preserve">der Wirkstoff </w:t>
      </w:r>
      <w:r w:rsidRPr="002C7E3D">
        <w:rPr>
          <w:rFonts w:ascii="Arial" w:hAnsi="Arial" w:cs="Arial"/>
        </w:rPr>
        <w:t xml:space="preserve">Glyphosat </w:t>
      </w:r>
      <w:r w:rsidR="003C660E" w:rsidRPr="002C7E3D">
        <w:rPr>
          <w:rFonts w:ascii="Arial" w:hAnsi="Arial" w:cs="Arial"/>
        </w:rPr>
        <w:t xml:space="preserve">nur kleinflächig und fallweise als </w:t>
      </w:r>
      <w:r w:rsidR="00AB6E19" w:rsidRPr="002C7E3D">
        <w:rPr>
          <w:rFonts w:ascii="Arial" w:hAnsi="Arial" w:cs="Arial"/>
        </w:rPr>
        <w:t xml:space="preserve">wichtiges </w:t>
      </w:r>
      <w:r w:rsidR="003C660E" w:rsidRPr="002C7E3D">
        <w:rPr>
          <w:rFonts w:ascii="Arial" w:hAnsi="Arial" w:cs="Arial"/>
        </w:rPr>
        <w:t>Hilfsmittel für den Waldbau</w:t>
      </w:r>
      <w:r w:rsidRPr="00724B17">
        <w:rPr>
          <w:rFonts w:ascii="Arial" w:hAnsi="Arial" w:cs="Arial"/>
        </w:rPr>
        <w:t xml:space="preserve"> angewandt</w:t>
      </w:r>
      <w:r w:rsidRPr="00D248BD">
        <w:rPr>
          <w:rFonts w:ascii="Arial" w:hAnsi="Arial" w:cs="Arial"/>
        </w:rPr>
        <w:t xml:space="preserve"> </w:t>
      </w:r>
      <w:r w:rsidRPr="00724B17">
        <w:rPr>
          <w:rFonts w:ascii="Arial" w:hAnsi="Arial" w:cs="Arial"/>
        </w:rPr>
        <w:t>wird</w:t>
      </w:r>
      <w:r>
        <w:rPr>
          <w:rFonts w:ascii="Arial" w:hAnsi="Arial" w:cs="Arial"/>
        </w:rPr>
        <w:t xml:space="preserve">. </w:t>
      </w:r>
      <w:r w:rsidR="003C660E">
        <w:rPr>
          <w:rFonts w:ascii="Arial" w:hAnsi="Arial" w:cs="Arial"/>
        </w:rPr>
        <w:t>Es gibt</w:t>
      </w:r>
      <w:r w:rsidRPr="00724B17">
        <w:rPr>
          <w:rFonts w:ascii="Arial" w:hAnsi="Arial" w:cs="Arial"/>
        </w:rPr>
        <w:t xml:space="preserve"> in der Forstwirtschaft </w:t>
      </w:r>
      <w:r>
        <w:rPr>
          <w:rFonts w:ascii="Arial" w:hAnsi="Arial" w:cs="Arial"/>
        </w:rPr>
        <w:t>– zum Teil auch aus</w:t>
      </w:r>
      <w:r w:rsidRPr="00724B17">
        <w:rPr>
          <w:rFonts w:ascii="Arial" w:hAnsi="Arial" w:cs="Arial"/>
        </w:rPr>
        <w:t xml:space="preserve"> Gründen des Klimawandels </w:t>
      </w:r>
      <w:r>
        <w:rPr>
          <w:rFonts w:ascii="Arial" w:hAnsi="Arial" w:cs="Arial"/>
        </w:rPr>
        <w:t xml:space="preserve">– </w:t>
      </w:r>
      <w:r w:rsidRPr="00724B17">
        <w:rPr>
          <w:rFonts w:ascii="Arial" w:hAnsi="Arial" w:cs="Arial"/>
        </w:rPr>
        <w:t>Regionen und Flächen</w:t>
      </w:r>
      <w:r>
        <w:rPr>
          <w:rFonts w:ascii="Arial" w:hAnsi="Arial" w:cs="Arial"/>
        </w:rPr>
        <w:t xml:space="preserve"> mit </w:t>
      </w:r>
      <w:r w:rsidRPr="00724B17">
        <w:rPr>
          <w:rFonts w:ascii="Arial" w:hAnsi="Arial" w:cs="Arial"/>
        </w:rPr>
        <w:t>aufgelichtete</w:t>
      </w:r>
      <w:r>
        <w:rPr>
          <w:rFonts w:ascii="Arial" w:hAnsi="Arial" w:cs="Arial"/>
        </w:rPr>
        <w:t>n</w:t>
      </w:r>
      <w:r w:rsidRPr="00724B17">
        <w:rPr>
          <w:rFonts w:ascii="Arial" w:hAnsi="Arial" w:cs="Arial"/>
        </w:rPr>
        <w:t xml:space="preserve"> Waldbilder</w:t>
      </w:r>
      <w:r>
        <w:rPr>
          <w:rFonts w:ascii="Arial" w:hAnsi="Arial" w:cs="Arial"/>
        </w:rPr>
        <w:t xml:space="preserve">n, sei es durch Borkenkäfer oder Stürme. </w:t>
      </w:r>
      <w:r w:rsidRPr="00724B17">
        <w:rPr>
          <w:rFonts w:ascii="Arial" w:hAnsi="Arial" w:cs="Arial"/>
        </w:rPr>
        <w:t xml:space="preserve">Speziell </w:t>
      </w:r>
      <w:r>
        <w:rPr>
          <w:rFonts w:ascii="Arial" w:hAnsi="Arial" w:cs="Arial"/>
        </w:rPr>
        <w:t xml:space="preserve">in </w:t>
      </w:r>
      <w:r w:rsidR="00F15898">
        <w:rPr>
          <w:rFonts w:ascii="Arial" w:hAnsi="Arial" w:cs="Arial"/>
        </w:rPr>
        <w:t>tieferen Lagen</w:t>
      </w:r>
      <w:r w:rsidR="00A37DBE">
        <w:rPr>
          <w:rFonts w:ascii="Arial" w:hAnsi="Arial" w:cs="Arial"/>
        </w:rPr>
        <w:t xml:space="preserve"> </w:t>
      </w:r>
      <w:r w:rsidRPr="00724B17">
        <w:rPr>
          <w:rFonts w:ascii="Arial" w:hAnsi="Arial" w:cs="Arial"/>
        </w:rPr>
        <w:t xml:space="preserve">ist </w:t>
      </w:r>
      <w:r w:rsidR="00A37DBE">
        <w:rPr>
          <w:rFonts w:ascii="Arial" w:hAnsi="Arial" w:cs="Arial"/>
        </w:rPr>
        <w:t xml:space="preserve">in diesen </w:t>
      </w:r>
      <w:r w:rsidRPr="00724B17">
        <w:rPr>
          <w:rFonts w:ascii="Arial" w:hAnsi="Arial" w:cs="Arial"/>
        </w:rPr>
        <w:t xml:space="preserve">der </w:t>
      </w:r>
      <w:r w:rsidR="00A37DBE">
        <w:rPr>
          <w:rFonts w:ascii="Arial" w:hAnsi="Arial" w:cs="Arial"/>
        </w:rPr>
        <w:t>Konkurrenzdruck durch Gräser, Ru</w:t>
      </w:r>
      <w:r w:rsidRPr="00724B17">
        <w:rPr>
          <w:rFonts w:ascii="Arial" w:hAnsi="Arial" w:cs="Arial"/>
        </w:rPr>
        <w:t>bus-Arten und Sträucher so groß, dass eine W</w:t>
      </w:r>
      <w:r w:rsidR="009D47BC">
        <w:rPr>
          <w:rFonts w:ascii="Arial" w:hAnsi="Arial" w:cs="Arial"/>
        </w:rPr>
        <w:t>aldverjüngung</w:t>
      </w:r>
      <w:r w:rsidRPr="00724B17">
        <w:rPr>
          <w:rFonts w:ascii="Arial" w:hAnsi="Arial" w:cs="Arial"/>
        </w:rPr>
        <w:t xml:space="preserve"> ohne entsprechende Hilfsmittel </w:t>
      </w:r>
      <w:r>
        <w:rPr>
          <w:rFonts w:ascii="Arial" w:hAnsi="Arial" w:cs="Arial"/>
        </w:rPr>
        <w:t>schwierig bis unmöglich ist.</w:t>
      </w:r>
    </w:p>
    <w:p w14:paraId="2ED7DBB7" w14:textId="77777777" w:rsidR="00E5486D" w:rsidRDefault="00E5486D" w:rsidP="00E5486D">
      <w:pPr>
        <w:jc w:val="both"/>
        <w:rPr>
          <w:rFonts w:ascii="Arial" w:hAnsi="Arial" w:cs="Arial"/>
        </w:rPr>
      </w:pPr>
    </w:p>
    <w:p w14:paraId="2A14D685" w14:textId="77777777" w:rsidR="009F79D0" w:rsidRPr="00746603" w:rsidRDefault="00837CDB" w:rsidP="009F79D0">
      <w:pPr>
        <w:jc w:val="both"/>
        <w:rPr>
          <w:rFonts w:ascii="Arial" w:hAnsi="Arial" w:cs="Arial"/>
          <w:b/>
        </w:rPr>
      </w:pPr>
      <w:r w:rsidRPr="009F79D0">
        <w:rPr>
          <w:rFonts w:ascii="Arial" w:hAnsi="Arial" w:cs="Arial"/>
          <w:b/>
        </w:rPr>
        <w:t>„So wenig wie möglich, so viel wie nötig“</w:t>
      </w:r>
    </w:p>
    <w:p w14:paraId="7C767A63" w14:textId="77777777" w:rsidR="00746603" w:rsidRDefault="009F79D0" w:rsidP="00E5486D">
      <w:pPr>
        <w:jc w:val="both"/>
        <w:rPr>
          <w:rFonts w:ascii="Arial" w:hAnsi="Arial" w:cs="Arial"/>
        </w:rPr>
      </w:pPr>
      <w:r>
        <w:rPr>
          <w:rFonts w:ascii="Arial" w:hAnsi="Arial" w:cs="Arial"/>
        </w:rPr>
        <w:t>„</w:t>
      </w:r>
      <w:r w:rsidR="00746603">
        <w:rPr>
          <w:rFonts w:ascii="Arial" w:hAnsi="Arial" w:cs="Arial"/>
        </w:rPr>
        <w:t xml:space="preserve">Wir handeln nach dem Prinzip: </w:t>
      </w:r>
      <w:r w:rsidR="00746603" w:rsidRPr="009F79D0">
        <w:rPr>
          <w:rFonts w:ascii="Arial" w:hAnsi="Arial" w:cs="Arial"/>
        </w:rPr>
        <w:t>So wenig</w:t>
      </w:r>
      <w:r w:rsidR="00746603">
        <w:rPr>
          <w:rFonts w:ascii="Arial" w:hAnsi="Arial" w:cs="Arial"/>
        </w:rPr>
        <w:t xml:space="preserve"> wie möglich, so viel wie nötig. </w:t>
      </w:r>
      <w:r w:rsidR="00E5486D" w:rsidRPr="00724B17">
        <w:rPr>
          <w:rFonts w:ascii="Arial" w:hAnsi="Arial" w:cs="Arial"/>
        </w:rPr>
        <w:t>D</w:t>
      </w:r>
      <w:r w:rsidR="00746603">
        <w:rPr>
          <w:rFonts w:ascii="Arial" w:hAnsi="Arial" w:cs="Arial"/>
        </w:rPr>
        <w:t>enn d</w:t>
      </w:r>
      <w:r w:rsidR="00E5486D" w:rsidRPr="00724B17">
        <w:rPr>
          <w:rFonts w:ascii="Arial" w:hAnsi="Arial" w:cs="Arial"/>
        </w:rPr>
        <w:t>er Einsatz von Pflanzenschutzmittel in der Forstwirtschaft passiert grundsätzlich nur kleinflächi</w:t>
      </w:r>
      <w:r w:rsidR="00A37DBE">
        <w:rPr>
          <w:rFonts w:ascii="Arial" w:hAnsi="Arial" w:cs="Arial"/>
        </w:rPr>
        <w:t xml:space="preserve">g, punktuell und anlassbezogen auf Basis der </w:t>
      </w:r>
      <w:r w:rsidR="00E5486D" w:rsidRPr="00724B17">
        <w:rPr>
          <w:rFonts w:ascii="Arial" w:hAnsi="Arial" w:cs="Arial"/>
        </w:rPr>
        <w:t>entsprechend</w:t>
      </w:r>
      <w:r w:rsidR="00A37DBE">
        <w:rPr>
          <w:rFonts w:ascii="Arial" w:hAnsi="Arial" w:cs="Arial"/>
        </w:rPr>
        <w:t>en</w:t>
      </w:r>
      <w:r w:rsidR="00746603">
        <w:rPr>
          <w:rFonts w:ascii="Arial" w:hAnsi="Arial" w:cs="Arial"/>
        </w:rPr>
        <w:t xml:space="preserve"> gesetzlichen Vorschriften. </w:t>
      </w:r>
      <w:r w:rsidR="00C542F2">
        <w:rPr>
          <w:rFonts w:ascii="Arial" w:hAnsi="Arial" w:cs="Arial"/>
        </w:rPr>
        <w:t>Das Forstgesetz verlangt, dass Kahlflächen, beispielsweise nach einem Sturm, wiederaufgeforstet werden müssen. Da haben wir in mühevoller Handarbeit als auch mit Pflanzenschutzmitteln dafür zu sorgen, dass die jungen Bäume wachsen können</w:t>
      </w:r>
      <w:r w:rsidR="00746603">
        <w:rPr>
          <w:rFonts w:ascii="Arial" w:hAnsi="Arial" w:cs="Arial"/>
        </w:rPr>
        <w:t>“, klärt Franz Titschenbacher, Vorsitzender des Forstausschusses in der Landwirtschaftskammer Österreich, auf</w:t>
      </w:r>
      <w:r w:rsidR="00C542F2">
        <w:rPr>
          <w:rFonts w:ascii="Arial" w:hAnsi="Arial" w:cs="Arial"/>
        </w:rPr>
        <w:t>.</w:t>
      </w:r>
    </w:p>
    <w:p w14:paraId="68423281" w14:textId="62AE906F" w:rsidR="00A61ED6" w:rsidRDefault="00E5486D" w:rsidP="00E5486D">
      <w:pPr>
        <w:jc w:val="both"/>
        <w:rPr>
          <w:rFonts w:ascii="Arial" w:hAnsi="Arial" w:cs="Arial"/>
        </w:rPr>
      </w:pPr>
      <w:r w:rsidRPr="00724B17">
        <w:rPr>
          <w:rFonts w:ascii="Arial" w:hAnsi="Arial" w:cs="Arial"/>
        </w:rPr>
        <w:t>Die Anwendung von Pflanzenschutzmittel</w:t>
      </w:r>
      <w:r w:rsidR="002243A4">
        <w:rPr>
          <w:rFonts w:ascii="Arial" w:hAnsi="Arial" w:cs="Arial"/>
        </w:rPr>
        <w:t xml:space="preserve"> insgesamt</w:t>
      </w:r>
      <w:r w:rsidRPr="00724B17">
        <w:rPr>
          <w:rFonts w:ascii="Arial" w:hAnsi="Arial" w:cs="Arial"/>
        </w:rPr>
        <w:t xml:space="preserve"> ist in Österreich streng geregelt. Es dürfen nur zugelassene Mittel verwendet werden. Die Personen, die </w:t>
      </w:r>
      <w:r w:rsidR="002243A4">
        <w:rPr>
          <w:rFonts w:ascii="Arial" w:hAnsi="Arial" w:cs="Arial"/>
        </w:rPr>
        <w:t xml:space="preserve">beruflich </w:t>
      </w:r>
      <w:r w:rsidRPr="00724B17">
        <w:rPr>
          <w:rFonts w:ascii="Arial" w:hAnsi="Arial" w:cs="Arial"/>
        </w:rPr>
        <w:t xml:space="preserve">damit agieren, müssen Inhaber eines Pflanzenschutzmittel-Ausweises sein. </w:t>
      </w:r>
      <w:r w:rsidR="003C660E">
        <w:rPr>
          <w:rFonts w:ascii="Arial" w:hAnsi="Arial" w:cs="Arial"/>
        </w:rPr>
        <w:t>Es gibt</w:t>
      </w:r>
      <w:r w:rsidR="009D47BC">
        <w:rPr>
          <w:rFonts w:ascii="Arial" w:hAnsi="Arial" w:cs="Arial"/>
        </w:rPr>
        <w:t xml:space="preserve"> auch</w:t>
      </w:r>
      <w:r w:rsidR="002243A4">
        <w:rPr>
          <w:rFonts w:ascii="Arial" w:hAnsi="Arial" w:cs="Arial"/>
        </w:rPr>
        <w:t xml:space="preserve"> </w:t>
      </w:r>
      <w:r w:rsidRPr="002C7E3D">
        <w:rPr>
          <w:rFonts w:ascii="Arial" w:hAnsi="Arial" w:cs="Arial"/>
        </w:rPr>
        <w:t xml:space="preserve">Regelwerke, wie </w:t>
      </w:r>
      <w:r w:rsidR="003C660E" w:rsidRPr="002C7E3D">
        <w:rPr>
          <w:rFonts w:ascii="Arial" w:hAnsi="Arial" w:cs="Arial"/>
        </w:rPr>
        <w:t xml:space="preserve">bei einer unsachgemäßen Anwendung durch </w:t>
      </w:r>
      <w:r w:rsidR="00AB6E19" w:rsidRPr="002C7E3D">
        <w:rPr>
          <w:rFonts w:ascii="Arial" w:hAnsi="Arial" w:cs="Arial"/>
        </w:rPr>
        <w:t xml:space="preserve">die </w:t>
      </w:r>
      <w:r w:rsidR="003C660E" w:rsidRPr="002C7E3D">
        <w:rPr>
          <w:rFonts w:ascii="Arial" w:hAnsi="Arial" w:cs="Arial"/>
        </w:rPr>
        <w:t>Behörden vorzugehen ist.</w:t>
      </w:r>
      <w:r w:rsidRPr="00724B17">
        <w:rPr>
          <w:rFonts w:ascii="Arial" w:hAnsi="Arial" w:cs="Arial"/>
        </w:rPr>
        <w:t xml:space="preserve"> </w:t>
      </w:r>
      <w:r w:rsidR="003039DB" w:rsidRPr="003039DB">
        <w:rPr>
          <w:rFonts w:ascii="Arial" w:hAnsi="Arial" w:cs="Arial"/>
        </w:rPr>
        <w:t>In Österreich sind verschiedene Pflanzenschutzmittel mit dem Wirkstoff Glyphosat unter konkreten Auflagen und Vorschriften zur Risikominimierung für das Einsatzgebiet Forst behördlich durch das Bundesamt für Ernährungssicherheit (BAES) zugelassen.</w:t>
      </w:r>
      <w:r w:rsidR="003039DB" w:rsidRPr="003039DB">
        <w:rPr>
          <w:rFonts w:ascii="Arial" w:hAnsi="Arial" w:cs="Arial"/>
        </w:rPr>
        <w:t xml:space="preserve"> </w:t>
      </w:r>
      <w:r w:rsidR="003C660E" w:rsidRPr="003039DB">
        <w:rPr>
          <w:rFonts w:ascii="Arial" w:hAnsi="Arial" w:cs="Arial"/>
        </w:rPr>
        <w:t>Diese</w:t>
      </w:r>
      <w:r w:rsidR="003C660E">
        <w:rPr>
          <w:rFonts w:ascii="Arial" w:hAnsi="Arial" w:cs="Arial"/>
        </w:rPr>
        <w:t xml:space="preserve"> Zulassung wird regelmäßig überprüft. Die</w:t>
      </w:r>
      <w:r w:rsidR="00763B1C">
        <w:rPr>
          <w:rFonts w:ascii="Arial" w:hAnsi="Arial" w:cs="Arial"/>
        </w:rPr>
        <w:t xml:space="preserve"> Anwendungsbedingungen</w:t>
      </w:r>
      <w:r w:rsidR="003C660E">
        <w:rPr>
          <w:rFonts w:ascii="Arial" w:hAnsi="Arial" w:cs="Arial"/>
        </w:rPr>
        <w:t xml:space="preserve"> sind sowohl im Pflanzenschutzmittelregister a</w:t>
      </w:r>
      <w:r w:rsidR="00EB3AC2">
        <w:rPr>
          <w:rFonts w:ascii="Arial" w:hAnsi="Arial" w:cs="Arial"/>
        </w:rPr>
        <w:t>ls auch in den Beipacktexten</w:t>
      </w:r>
      <w:r w:rsidR="003C660E">
        <w:rPr>
          <w:rFonts w:ascii="Arial" w:hAnsi="Arial" w:cs="Arial"/>
        </w:rPr>
        <w:t xml:space="preserve"> zu finden. </w:t>
      </w:r>
      <w:r w:rsidRPr="002C7E3D">
        <w:rPr>
          <w:rFonts w:ascii="Arial" w:hAnsi="Arial" w:cs="Arial"/>
        </w:rPr>
        <w:t xml:space="preserve">Festzuhalten ist, dass Glyphosat </w:t>
      </w:r>
      <w:r w:rsidR="00A61ED6" w:rsidRPr="002C7E3D">
        <w:rPr>
          <w:rFonts w:ascii="Arial" w:hAnsi="Arial" w:cs="Arial"/>
        </w:rPr>
        <w:t>seit Jahrzehnten am Markt zugelassen</w:t>
      </w:r>
      <w:r w:rsidR="002C7E3D" w:rsidRPr="002C7E3D">
        <w:rPr>
          <w:rFonts w:ascii="Arial" w:hAnsi="Arial" w:cs="Arial"/>
        </w:rPr>
        <w:t xml:space="preserve"> ist</w:t>
      </w:r>
      <w:r w:rsidR="00A61ED6" w:rsidRPr="002C7E3D">
        <w:rPr>
          <w:rFonts w:ascii="Arial" w:hAnsi="Arial" w:cs="Arial"/>
        </w:rPr>
        <w:t xml:space="preserve">, einer ständigen Kontrolle </w:t>
      </w:r>
      <w:r w:rsidR="002C7E3D" w:rsidRPr="002C7E3D">
        <w:rPr>
          <w:rFonts w:ascii="Arial" w:hAnsi="Arial" w:cs="Arial"/>
        </w:rPr>
        <w:t xml:space="preserve">unterliegt </w:t>
      </w:r>
      <w:r w:rsidR="00A61ED6" w:rsidRPr="002C7E3D">
        <w:rPr>
          <w:rFonts w:ascii="Arial" w:hAnsi="Arial" w:cs="Arial"/>
        </w:rPr>
        <w:t xml:space="preserve">und aktuell </w:t>
      </w:r>
      <w:r w:rsidR="002C7E3D" w:rsidRPr="002C7E3D">
        <w:rPr>
          <w:rFonts w:ascii="Arial" w:hAnsi="Arial" w:cs="Arial"/>
        </w:rPr>
        <w:t xml:space="preserve">auch wieder </w:t>
      </w:r>
      <w:r w:rsidR="00A61ED6" w:rsidRPr="002C7E3D">
        <w:rPr>
          <w:rFonts w:ascii="Arial" w:hAnsi="Arial" w:cs="Arial"/>
        </w:rPr>
        <w:t>von der Europäischen Chemikalienagentur ECHA geprüft</w:t>
      </w:r>
      <w:r w:rsidR="002C7E3D" w:rsidRPr="002C7E3D">
        <w:rPr>
          <w:rFonts w:ascii="Arial" w:hAnsi="Arial" w:cs="Arial"/>
        </w:rPr>
        <w:t xml:space="preserve"> wird</w:t>
      </w:r>
      <w:r w:rsidR="00A61ED6" w:rsidRPr="002C7E3D">
        <w:rPr>
          <w:rFonts w:ascii="Arial" w:hAnsi="Arial" w:cs="Arial"/>
        </w:rPr>
        <w:t>.</w:t>
      </w:r>
      <w:r w:rsidR="00837CDB">
        <w:rPr>
          <w:rFonts w:ascii="Arial" w:hAnsi="Arial" w:cs="Arial"/>
        </w:rPr>
        <w:t xml:space="preserve"> </w:t>
      </w:r>
    </w:p>
    <w:p w14:paraId="4E987985" w14:textId="6AB63662" w:rsidR="00A61ED6" w:rsidRDefault="00E5486D" w:rsidP="00E5486D">
      <w:pPr>
        <w:jc w:val="both"/>
        <w:rPr>
          <w:rFonts w:ascii="Arial" w:hAnsi="Arial" w:cs="Arial"/>
        </w:rPr>
      </w:pPr>
      <w:r>
        <w:rPr>
          <w:rFonts w:ascii="Arial" w:hAnsi="Arial" w:cs="Arial"/>
        </w:rPr>
        <w:t xml:space="preserve">Die Verwendung </w:t>
      </w:r>
      <w:r w:rsidR="00177801">
        <w:rPr>
          <w:rFonts w:ascii="Arial" w:hAnsi="Arial" w:cs="Arial"/>
        </w:rPr>
        <w:t>von</w:t>
      </w:r>
      <w:r w:rsidR="00A61ED6">
        <w:rPr>
          <w:rFonts w:ascii="Arial" w:hAnsi="Arial" w:cs="Arial"/>
        </w:rPr>
        <w:t xml:space="preserve"> Pflanzenschutzmittel</w:t>
      </w:r>
      <w:r w:rsidR="00177801">
        <w:rPr>
          <w:rFonts w:ascii="Arial" w:hAnsi="Arial" w:cs="Arial"/>
        </w:rPr>
        <w:t>n</w:t>
      </w:r>
      <w:r w:rsidR="00A61ED6">
        <w:rPr>
          <w:rFonts w:ascii="Arial" w:hAnsi="Arial" w:cs="Arial"/>
        </w:rPr>
        <w:t xml:space="preserve"> in der</w:t>
      </w:r>
      <w:r>
        <w:rPr>
          <w:rFonts w:ascii="Arial" w:hAnsi="Arial" w:cs="Arial"/>
        </w:rPr>
        <w:t xml:space="preserve"> </w:t>
      </w:r>
      <w:r w:rsidR="00177801">
        <w:rPr>
          <w:rFonts w:ascii="Arial" w:hAnsi="Arial" w:cs="Arial"/>
        </w:rPr>
        <w:t>österreichischen</w:t>
      </w:r>
      <w:r w:rsidR="00A61ED6">
        <w:rPr>
          <w:rFonts w:ascii="Arial" w:hAnsi="Arial" w:cs="Arial"/>
        </w:rPr>
        <w:t xml:space="preserve"> Forstwirtschaft</w:t>
      </w:r>
      <w:r>
        <w:rPr>
          <w:rFonts w:ascii="Arial" w:hAnsi="Arial" w:cs="Arial"/>
        </w:rPr>
        <w:t xml:space="preserve"> ist </w:t>
      </w:r>
      <w:r w:rsidR="00A61ED6">
        <w:rPr>
          <w:rFonts w:ascii="Arial" w:hAnsi="Arial" w:cs="Arial"/>
        </w:rPr>
        <w:t>eher die Ausnahme als</w:t>
      </w:r>
      <w:r>
        <w:rPr>
          <w:rFonts w:ascii="Arial" w:hAnsi="Arial" w:cs="Arial"/>
        </w:rPr>
        <w:t xml:space="preserve"> die Regel. </w:t>
      </w:r>
      <w:r w:rsidR="00A61ED6">
        <w:rPr>
          <w:rFonts w:ascii="Arial" w:hAnsi="Arial" w:cs="Arial"/>
        </w:rPr>
        <w:t>Um die Wälder klimafit zu machen und die notwendige Wiederbegründung bzw. einen Baumartenwechsel zu gewährleisten, braucht es jedoch die Rechtssicherheit, zugelassene Methoden und Mittel anlassbezogen dort einzusetzen, wo es mechanisch wenig Alternativen gibt.</w:t>
      </w:r>
    </w:p>
    <w:p w14:paraId="4A7ACA6B" w14:textId="311DD8DF" w:rsidR="00E5486D" w:rsidRDefault="00E5486D" w:rsidP="00E5486D">
      <w:pPr>
        <w:jc w:val="both"/>
        <w:rPr>
          <w:rFonts w:ascii="Arial" w:hAnsi="Arial" w:cs="Arial"/>
        </w:rPr>
      </w:pPr>
      <w:r>
        <w:rPr>
          <w:rFonts w:ascii="Arial" w:hAnsi="Arial" w:cs="Arial"/>
        </w:rPr>
        <w:t>Felix Montecuccoli, Präsident der Land&amp;Forst Betriebe Österreich, hält fest: „</w:t>
      </w:r>
      <w:r w:rsidR="00177801">
        <w:rPr>
          <w:rFonts w:ascii="Arial" w:hAnsi="Arial" w:cs="Arial"/>
        </w:rPr>
        <w:t>Die heimischen Forstbetriebe betreiben seit Generationen mit großer Verantwortung nachhaltige Waldbewirtschaftung</w:t>
      </w:r>
      <w:r w:rsidR="002C7E3D">
        <w:rPr>
          <w:rFonts w:ascii="Arial" w:hAnsi="Arial" w:cs="Arial"/>
        </w:rPr>
        <w:t>, bei der der Schutz der Umwelt, der Menschen und Mitarbeiter im Vordergrund steht</w:t>
      </w:r>
      <w:r w:rsidR="00177801">
        <w:rPr>
          <w:rFonts w:ascii="Arial" w:hAnsi="Arial" w:cs="Arial"/>
        </w:rPr>
        <w:t xml:space="preserve">. Indem wir unsere Wälder klimafit machen, tragen wir </w:t>
      </w:r>
      <w:bookmarkStart w:id="0" w:name="_GoBack"/>
      <w:bookmarkEnd w:id="0"/>
      <w:r w:rsidR="00177801">
        <w:rPr>
          <w:rFonts w:ascii="Arial" w:hAnsi="Arial" w:cs="Arial"/>
        </w:rPr>
        <w:t xml:space="preserve">auch einen großen Teil zum Klimaschutz bei. </w:t>
      </w:r>
      <w:r w:rsidRPr="00724B17">
        <w:rPr>
          <w:rFonts w:ascii="Arial" w:hAnsi="Arial" w:cs="Arial"/>
        </w:rPr>
        <w:t xml:space="preserve">Wir brauchen </w:t>
      </w:r>
      <w:r w:rsidR="00177801">
        <w:rPr>
          <w:rFonts w:ascii="Arial" w:hAnsi="Arial" w:cs="Arial"/>
        </w:rPr>
        <w:t xml:space="preserve">die </w:t>
      </w:r>
      <w:r w:rsidRPr="00724B17">
        <w:rPr>
          <w:rFonts w:ascii="Arial" w:hAnsi="Arial" w:cs="Arial"/>
        </w:rPr>
        <w:t xml:space="preserve">Rechtssicherheit, dass </w:t>
      </w:r>
      <w:r w:rsidRPr="00724B17">
        <w:rPr>
          <w:rFonts w:ascii="Arial" w:hAnsi="Arial" w:cs="Arial"/>
        </w:rPr>
        <w:lastRenderedPageBreak/>
        <w:t xml:space="preserve">wir </w:t>
      </w:r>
      <w:r>
        <w:rPr>
          <w:rFonts w:ascii="Arial" w:hAnsi="Arial" w:cs="Arial"/>
        </w:rPr>
        <w:t xml:space="preserve">die </w:t>
      </w:r>
      <w:r w:rsidR="00177801">
        <w:rPr>
          <w:rFonts w:ascii="Arial" w:hAnsi="Arial" w:cs="Arial"/>
        </w:rPr>
        <w:t xml:space="preserve">jeweils aktuell </w:t>
      </w:r>
      <w:r w:rsidRPr="00724B17">
        <w:rPr>
          <w:rFonts w:ascii="Arial" w:hAnsi="Arial" w:cs="Arial"/>
        </w:rPr>
        <w:t>zugelassene</w:t>
      </w:r>
      <w:r>
        <w:rPr>
          <w:rFonts w:ascii="Arial" w:hAnsi="Arial" w:cs="Arial"/>
        </w:rPr>
        <w:t>n</w:t>
      </w:r>
      <w:r w:rsidRPr="00724B17">
        <w:rPr>
          <w:rFonts w:ascii="Arial" w:hAnsi="Arial" w:cs="Arial"/>
        </w:rPr>
        <w:t xml:space="preserve"> Mittel </w:t>
      </w:r>
      <w:r>
        <w:rPr>
          <w:rFonts w:ascii="Arial" w:hAnsi="Arial" w:cs="Arial"/>
        </w:rPr>
        <w:t xml:space="preserve">im gesetzlichen Rahmen </w:t>
      </w:r>
      <w:r w:rsidRPr="00724B17">
        <w:rPr>
          <w:rFonts w:ascii="Arial" w:hAnsi="Arial" w:cs="Arial"/>
        </w:rPr>
        <w:t xml:space="preserve">verwenden dürfen. </w:t>
      </w:r>
      <w:r w:rsidR="002C7E3D">
        <w:rPr>
          <w:rFonts w:ascii="Arial" w:hAnsi="Arial" w:cs="Arial"/>
        </w:rPr>
        <w:t>Aktuellen Versuchen</w:t>
      </w:r>
      <w:r>
        <w:rPr>
          <w:rFonts w:ascii="Arial" w:hAnsi="Arial" w:cs="Arial"/>
        </w:rPr>
        <w:t xml:space="preserve">, alle Waldbesitzer pauschal in Misskredit zu </w:t>
      </w:r>
      <w:r w:rsidR="00675637">
        <w:rPr>
          <w:rFonts w:ascii="Arial" w:hAnsi="Arial" w:cs="Arial"/>
        </w:rPr>
        <w:t>bringen</w:t>
      </w:r>
      <w:r w:rsidR="001E59CD">
        <w:rPr>
          <w:rFonts w:ascii="Arial" w:hAnsi="Arial" w:cs="Arial"/>
        </w:rPr>
        <w:t xml:space="preserve">, </w:t>
      </w:r>
      <w:r w:rsidR="002C7E3D">
        <w:rPr>
          <w:rFonts w:ascii="Arial" w:hAnsi="Arial" w:cs="Arial"/>
        </w:rPr>
        <w:t>muss widersprochen werden</w:t>
      </w:r>
      <w:r w:rsidR="00763B1C">
        <w:rPr>
          <w:rFonts w:ascii="Arial" w:hAnsi="Arial" w:cs="Arial"/>
        </w:rPr>
        <w:t>. Die Waldbesitzer</w:t>
      </w:r>
      <w:r w:rsidR="001E59CD">
        <w:rPr>
          <w:rFonts w:ascii="Arial" w:hAnsi="Arial" w:cs="Arial"/>
        </w:rPr>
        <w:t xml:space="preserve"> gewäh</w:t>
      </w:r>
      <w:r w:rsidR="00763B1C">
        <w:rPr>
          <w:rFonts w:ascii="Arial" w:hAnsi="Arial" w:cs="Arial"/>
        </w:rPr>
        <w:t>rleisten durch ihre aktive B</w:t>
      </w:r>
      <w:r w:rsidR="001E59CD">
        <w:rPr>
          <w:rFonts w:ascii="Arial" w:hAnsi="Arial" w:cs="Arial"/>
        </w:rPr>
        <w:t>ewirtschaftung eine Vielzahl von Leistungen für die Umwelt, die Gesellschaft und die Wirtschaft</w:t>
      </w:r>
      <w:r>
        <w:rPr>
          <w:rFonts w:ascii="Arial" w:hAnsi="Arial" w:cs="Arial"/>
        </w:rPr>
        <w:t xml:space="preserve">. Die Forderung eines sofortigen Verbotes von Glyphosat </w:t>
      </w:r>
      <w:r w:rsidR="00177801">
        <w:rPr>
          <w:rFonts w:ascii="Arial" w:hAnsi="Arial" w:cs="Arial"/>
        </w:rPr>
        <w:t xml:space="preserve">im Wald </w:t>
      </w:r>
      <w:r>
        <w:rPr>
          <w:rFonts w:ascii="Arial" w:hAnsi="Arial" w:cs="Arial"/>
        </w:rPr>
        <w:t xml:space="preserve">ist </w:t>
      </w:r>
      <w:r w:rsidR="009D47BC">
        <w:rPr>
          <w:rFonts w:ascii="Arial" w:hAnsi="Arial" w:cs="Arial"/>
        </w:rPr>
        <w:t>sachlich nicht gerechtfertigt</w:t>
      </w:r>
      <w:r w:rsidR="00177801">
        <w:rPr>
          <w:rFonts w:ascii="Arial" w:hAnsi="Arial" w:cs="Arial"/>
        </w:rPr>
        <w:t xml:space="preserve"> und weit </w:t>
      </w:r>
      <w:r>
        <w:rPr>
          <w:rFonts w:ascii="Arial" w:hAnsi="Arial" w:cs="Arial"/>
        </w:rPr>
        <w:t>überzogen.“</w:t>
      </w:r>
    </w:p>
    <w:p w14:paraId="63B44250" w14:textId="77777777" w:rsidR="00546D71" w:rsidRDefault="00546D71" w:rsidP="00A33ED8">
      <w:pPr>
        <w:rPr>
          <w:rFonts w:ascii="Arial" w:hAnsi="Arial" w:cs="Arial"/>
          <w:iCs/>
          <w:sz w:val="20"/>
          <w:szCs w:val="20"/>
        </w:rPr>
      </w:pPr>
    </w:p>
    <w:p w14:paraId="1560CFEE" w14:textId="77777777" w:rsidR="00763B1C" w:rsidRPr="00177801" w:rsidRDefault="00763B1C" w:rsidP="00A33ED8">
      <w:pPr>
        <w:rPr>
          <w:rFonts w:ascii="Arial" w:hAnsi="Arial" w:cs="Arial"/>
          <w:iCs/>
          <w:sz w:val="20"/>
          <w:szCs w:val="20"/>
        </w:rPr>
      </w:pPr>
    </w:p>
    <w:p w14:paraId="3E15A146" w14:textId="77777777" w:rsidR="005030A7" w:rsidRPr="00A33ED8" w:rsidRDefault="007228AE" w:rsidP="00A33ED8">
      <w:pPr>
        <w:rPr>
          <w:rFonts w:ascii="Arial" w:hAnsi="Arial" w:cs="Arial"/>
          <w:i/>
          <w:iCs/>
          <w:sz w:val="20"/>
          <w:szCs w:val="20"/>
          <w:lang w:val="de-AT"/>
        </w:rPr>
      </w:pPr>
      <w:r>
        <w:rPr>
          <w:rFonts w:ascii="Arial" w:hAnsi="Arial" w:cs="Arial"/>
          <w:i/>
          <w:iCs/>
          <w:sz w:val="20"/>
          <w:szCs w:val="20"/>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E1374B">
        <w:rPr>
          <w:rFonts w:ascii="Arial" w:hAnsi="Arial" w:cs="Arial"/>
          <w:i/>
          <w:iCs/>
          <w:sz w:val="20"/>
          <w:szCs w:val="20"/>
        </w:rPr>
        <w:t>des österreichischen</w:t>
      </w:r>
      <w:r>
        <w:rPr>
          <w:rFonts w:ascii="Arial" w:hAnsi="Arial" w:cs="Arial"/>
          <w:i/>
          <w:iCs/>
          <w:sz w:val="20"/>
          <w:szCs w:val="20"/>
        </w:rPr>
        <w:t xml:space="preserve"> Getreide</w:t>
      </w:r>
      <w:r w:rsidR="00E1374B">
        <w:rPr>
          <w:rFonts w:ascii="Arial" w:hAnsi="Arial" w:cs="Arial"/>
          <w:i/>
          <w:iCs/>
          <w:sz w:val="20"/>
          <w:szCs w:val="20"/>
        </w:rPr>
        <w:t>s</w:t>
      </w:r>
      <w:r>
        <w:rPr>
          <w:rFonts w:ascii="Arial" w:hAnsi="Arial" w:cs="Arial"/>
          <w:i/>
          <w:iCs/>
          <w:sz w:val="20"/>
          <w:szCs w:val="20"/>
        </w:rPr>
        <w:t xml:space="preserve">. </w:t>
      </w:r>
    </w:p>
    <w:p w14:paraId="5ED8BCAA" w14:textId="77777777" w:rsidR="00E5486D" w:rsidRDefault="00E5486D" w:rsidP="007228AE">
      <w:pPr>
        <w:pStyle w:val="FreieForm"/>
        <w:rPr>
          <w:b/>
          <w:bCs/>
          <w:i/>
          <w:iCs/>
          <w:sz w:val="20"/>
        </w:rPr>
      </w:pPr>
    </w:p>
    <w:p w14:paraId="3BCAB57A" w14:textId="77777777" w:rsidR="00763B1C" w:rsidRDefault="00763B1C" w:rsidP="007228AE">
      <w:pPr>
        <w:pStyle w:val="FreieForm"/>
        <w:rPr>
          <w:b/>
          <w:bCs/>
          <w:i/>
          <w:iCs/>
          <w:sz w:val="20"/>
        </w:rPr>
      </w:pPr>
    </w:p>
    <w:p w14:paraId="6AA0DC7D" w14:textId="77777777" w:rsidR="007228AE" w:rsidRDefault="007228AE" w:rsidP="007228AE">
      <w:pPr>
        <w:pStyle w:val="FreieForm"/>
        <w:rPr>
          <w:b/>
          <w:bCs/>
          <w:i/>
          <w:iCs/>
          <w:sz w:val="20"/>
        </w:rPr>
      </w:pPr>
      <w:r>
        <w:rPr>
          <w:b/>
          <w:bCs/>
          <w:i/>
          <w:iCs/>
          <w:sz w:val="20"/>
        </w:rPr>
        <w:t>Rückfragehinweis</w:t>
      </w:r>
    </w:p>
    <w:p w14:paraId="38379914" w14:textId="77777777" w:rsidR="007228AE" w:rsidRDefault="0019032E" w:rsidP="007228AE">
      <w:pPr>
        <w:pStyle w:val="FreieForm"/>
        <w:rPr>
          <w:i/>
          <w:iCs/>
          <w:sz w:val="20"/>
        </w:rPr>
      </w:pPr>
      <w:r>
        <w:rPr>
          <w:i/>
          <w:iCs/>
          <w:sz w:val="20"/>
        </w:rPr>
        <w:t>Land&amp;Forst Betriebe Österreich</w:t>
      </w:r>
    </w:p>
    <w:p w14:paraId="47F85CCC" w14:textId="77777777" w:rsidR="007228AE" w:rsidRDefault="007228AE" w:rsidP="007228AE">
      <w:pPr>
        <w:pStyle w:val="FreieForm"/>
        <w:rPr>
          <w:i/>
          <w:iCs/>
          <w:sz w:val="20"/>
        </w:rPr>
      </w:pPr>
      <w:r>
        <w:rPr>
          <w:i/>
          <w:iCs/>
          <w:sz w:val="20"/>
        </w:rPr>
        <w:t xml:space="preserve">Presse und </w:t>
      </w:r>
      <w:r w:rsidR="0019032E">
        <w:rPr>
          <w:i/>
          <w:iCs/>
          <w:sz w:val="20"/>
        </w:rPr>
        <w:t>Öffentlichkeitsarbeit</w:t>
      </w:r>
    </w:p>
    <w:p w14:paraId="1E0CD15B" w14:textId="77777777" w:rsidR="007228AE" w:rsidRDefault="00D11601" w:rsidP="007228AE">
      <w:pPr>
        <w:pStyle w:val="FreieForm"/>
        <w:rPr>
          <w:i/>
          <w:iCs/>
          <w:sz w:val="20"/>
        </w:rPr>
      </w:pPr>
      <w:r>
        <w:rPr>
          <w:i/>
          <w:iCs/>
          <w:sz w:val="20"/>
        </w:rPr>
        <w:t>Julia Puchegger, M.A.</w:t>
      </w:r>
    </w:p>
    <w:p w14:paraId="6CC86254" w14:textId="77777777" w:rsidR="007228AE" w:rsidRDefault="007228AE" w:rsidP="007228AE">
      <w:pPr>
        <w:pStyle w:val="FreieForm"/>
        <w:rPr>
          <w:i/>
          <w:iCs/>
          <w:sz w:val="20"/>
        </w:rPr>
      </w:pPr>
      <w:r>
        <w:rPr>
          <w:i/>
          <w:iCs/>
          <w:sz w:val="20"/>
        </w:rPr>
        <w:t>Tel. +43 (0)1 5330227 21</w:t>
      </w:r>
    </w:p>
    <w:p w14:paraId="5E711B49" w14:textId="77777777" w:rsidR="00EE45BB" w:rsidRDefault="007228AE" w:rsidP="00D11601">
      <w:pPr>
        <w:pStyle w:val="FreieForm"/>
        <w:rPr>
          <w:rStyle w:val="Hyperlink"/>
          <w:i/>
          <w:iCs/>
          <w:sz w:val="20"/>
        </w:rPr>
      </w:pPr>
      <w:r>
        <w:rPr>
          <w:i/>
          <w:iCs/>
          <w:sz w:val="20"/>
        </w:rPr>
        <w:t xml:space="preserve">E-Mail: </w:t>
      </w:r>
      <w:hyperlink r:id="rId9" w:history="1">
        <w:r w:rsidR="00D11601" w:rsidRPr="00790E8A">
          <w:rPr>
            <w:rStyle w:val="Hyperlink"/>
            <w:i/>
            <w:iCs/>
            <w:sz w:val="20"/>
          </w:rPr>
          <w:t>puchegger@landforstbetriebe.at</w:t>
        </w:r>
      </w:hyperlink>
    </w:p>
    <w:p w14:paraId="02BE6A2D" w14:textId="77777777" w:rsidR="00507E10" w:rsidRDefault="00507E10" w:rsidP="00D11601">
      <w:pPr>
        <w:pStyle w:val="FreieForm"/>
        <w:rPr>
          <w:rStyle w:val="Hyperlink"/>
          <w:i/>
          <w:iCs/>
          <w:sz w:val="20"/>
        </w:rPr>
      </w:pPr>
    </w:p>
    <w:p w14:paraId="73399726" w14:textId="03688179" w:rsidR="00507E10" w:rsidRPr="00507E10" w:rsidRDefault="00507E10" w:rsidP="00507E10">
      <w:pPr>
        <w:pStyle w:val="FreieForm"/>
        <w:rPr>
          <w:i/>
          <w:iCs/>
          <w:sz w:val="20"/>
        </w:rPr>
      </w:pPr>
      <w:r w:rsidRPr="00507E10">
        <w:rPr>
          <w:i/>
          <w:iCs/>
          <w:sz w:val="20"/>
        </w:rPr>
        <w:t>Landwirtschaftskammer Österreich</w:t>
      </w:r>
    </w:p>
    <w:p w14:paraId="1B2AEA28" w14:textId="77777777" w:rsidR="00507E10" w:rsidRPr="00507E10" w:rsidRDefault="00507E10" w:rsidP="00507E10">
      <w:pPr>
        <w:pStyle w:val="FreieForm"/>
        <w:rPr>
          <w:i/>
          <w:iCs/>
          <w:sz w:val="20"/>
        </w:rPr>
      </w:pPr>
      <w:r w:rsidRPr="00507E10">
        <w:rPr>
          <w:i/>
          <w:iCs/>
          <w:sz w:val="20"/>
        </w:rPr>
        <w:t>Dr. Josef Siffert</w:t>
      </w:r>
    </w:p>
    <w:p w14:paraId="5ED4DD05" w14:textId="343B51EE" w:rsidR="00507E10" w:rsidRPr="00507E10" w:rsidRDefault="00507E10" w:rsidP="00507E10">
      <w:pPr>
        <w:pStyle w:val="FreieForm"/>
        <w:rPr>
          <w:i/>
          <w:iCs/>
          <w:sz w:val="20"/>
        </w:rPr>
      </w:pPr>
      <w:r w:rsidRPr="00507E10">
        <w:rPr>
          <w:i/>
          <w:iCs/>
          <w:sz w:val="20"/>
        </w:rPr>
        <w:t>Tel. +43 (01) 53441 8521</w:t>
      </w:r>
    </w:p>
    <w:p w14:paraId="0EB87B7D" w14:textId="4F41A674" w:rsidR="00507E10" w:rsidRDefault="00507E10" w:rsidP="00507E10">
      <w:pPr>
        <w:pStyle w:val="FreieForm"/>
        <w:rPr>
          <w:i/>
          <w:iCs/>
          <w:sz w:val="20"/>
        </w:rPr>
      </w:pPr>
      <w:r w:rsidRPr="00507E10">
        <w:rPr>
          <w:i/>
          <w:iCs/>
          <w:sz w:val="20"/>
        </w:rPr>
        <w:t xml:space="preserve">E-Mail: </w:t>
      </w:r>
      <w:hyperlink r:id="rId10" w:history="1">
        <w:r w:rsidRPr="00AE2F59">
          <w:rPr>
            <w:rStyle w:val="Hyperlink"/>
            <w:i/>
            <w:iCs/>
            <w:sz w:val="20"/>
          </w:rPr>
          <w:t>j.siffert@lk-oe.at</w:t>
        </w:r>
      </w:hyperlink>
    </w:p>
    <w:p w14:paraId="249B92E6" w14:textId="77777777" w:rsidR="00507E10" w:rsidRDefault="00507E10" w:rsidP="00507E10">
      <w:pPr>
        <w:pStyle w:val="FreieForm"/>
        <w:rPr>
          <w:i/>
          <w:iCs/>
          <w:sz w:val="20"/>
        </w:rPr>
      </w:pPr>
    </w:p>
    <w:p w14:paraId="70C897A4" w14:textId="56663291" w:rsidR="00507E10" w:rsidRDefault="00507E10" w:rsidP="00507E10">
      <w:pPr>
        <w:pStyle w:val="FreieForm"/>
        <w:rPr>
          <w:i/>
          <w:iCs/>
          <w:sz w:val="20"/>
        </w:rPr>
      </w:pPr>
      <w:hyperlink r:id="rId11" w:history="1"/>
    </w:p>
    <w:p w14:paraId="50E57B50" w14:textId="77777777" w:rsidR="00507E10" w:rsidRDefault="00507E10" w:rsidP="00507E10">
      <w:pPr>
        <w:pStyle w:val="FreieForm"/>
        <w:rPr>
          <w:i/>
          <w:iCs/>
          <w:sz w:val="20"/>
        </w:rPr>
      </w:pPr>
    </w:p>
    <w:p w14:paraId="5D078732" w14:textId="77777777" w:rsidR="00507E10" w:rsidRPr="00507E10" w:rsidRDefault="00507E10" w:rsidP="00507E10">
      <w:pPr>
        <w:pStyle w:val="FreieForm"/>
        <w:rPr>
          <w:i/>
          <w:iCs/>
          <w:sz w:val="20"/>
        </w:rPr>
      </w:pPr>
    </w:p>
    <w:p w14:paraId="56C860FE" w14:textId="77777777" w:rsidR="00507E10" w:rsidRDefault="00507E10" w:rsidP="00507E10">
      <w:pPr>
        <w:pStyle w:val="FreieForm"/>
      </w:pPr>
    </w:p>
    <w:p w14:paraId="272FE38E" w14:textId="5A6E5BE6" w:rsidR="00507E10" w:rsidRDefault="00507E10" w:rsidP="00507E10">
      <w:pPr>
        <w:pStyle w:val="FreieForm"/>
        <w:rPr>
          <w:i/>
          <w:iCs/>
          <w:sz w:val="20"/>
        </w:rPr>
      </w:pPr>
      <w:hyperlink r:id="rId12" w:history="1"/>
    </w:p>
    <w:p w14:paraId="1624FAD6" w14:textId="77777777" w:rsidR="00507E10" w:rsidRPr="00507E10" w:rsidRDefault="00507E10" w:rsidP="00507E10">
      <w:pPr>
        <w:pStyle w:val="FreieForm"/>
        <w:rPr>
          <w:i/>
          <w:iCs/>
          <w:sz w:val="20"/>
        </w:rPr>
      </w:pPr>
    </w:p>
    <w:p w14:paraId="5DFBFD6A" w14:textId="77777777" w:rsidR="00507E10" w:rsidRPr="00D11601" w:rsidRDefault="00507E10" w:rsidP="00D11601">
      <w:pPr>
        <w:pStyle w:val="FreieForm"/>
        <w:rPr>
          <w:i/>
          <w:iCs/>
          <w:sz w:val="20"/>
        </w:rPr>
      </w:pPr>
    </w:p>
    <w:sectPr w:rsidR="00507E10" w:rsidRPr="00D11601" w:rsidSect="007944BB">
      <w:pgSz w:w="11906" w:h="16838"/>
      <w:pgMar w:top="567" w:right="1274" w:bottom="1440" w:left="1276"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384A5" w14:textId="77777777" w:rsidR="00746603" w:rsidRDefault="00746603" w:rsidP="00751202">
      <w:r>
        <w:separator/>
      </w:r>
    </w:p>
  </w:endnote>
  <w:endnote w:type="continuationSeparator" w:id="0">
    <w:p w14:paraId="2306D480" w14:textId="77777777" w:rsidR="00746603" w:rsidRDefault="00746603"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FBF18" w14:textId="77777777" w:rsidR="00746603" w:rsidRDefault="00746603" w:rsidP="00751202">
      <w:r>
        <w:separator/>
      </w:r>
    </w:p>
  </w:footnote>
  <w:footnote w:type="continuationSeparator" w:id="0">
    <w:p w14:paraId="655F4779" w14:textId="77777777" w:rsidR="00746603" w:rsidRDefault="00746603" w:rsidP="0075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5614B"/>
    <w:rsid w:val="00084FA3"/>
    <w:rsid w:val="000D305E"/>
    <w:rsid w:val="000E399C"/>
    <w:rsid w:val="000E53E7"/>
    <w:rsid w:val="00120CBD"/>
    <w:rsid w:val="0014144A"/>
    <w:rsid w:val="00165C92"/>
    <w:rsid w:val="00166A73"/>
    <w:rsid w:val="00177801"/>
    <w:rsid w:val="0019032E"/>
    <w:rsid w:val="001B3A13"/>
    <w:rsid w:val="001D6777"/>
    <w:rsid w:val="001E34DD"/>
    <w:rsid w:val="001E59CD"/>
    <w:rsid w:val="002243A4"/>
    <w:rsid w:val="00226C12"/>
    <w:rsid w:val="00226CB8"/>
    <w:rsid w:val="00226E80"/>
    <w:rsid w:val="00227C98"/>
    <w:rsid w:val="0023055F"/>
    <w:rsid w:val="00230F63"/>
    <w:rsid w:val="00234D29"/>
    <w:rsid w:val="002425B6"/>
    <w:rsid w:val="002702C2"/>
    <w:rsid w:val="00276FB5"/>
    <w:rsid w:val="00280B6D"/>
    <w:rsid w:val="002963A4"/>
    <w:rsid w:val="002A7D14"/>
    <w:rsid w:val="002B14C7"/>
    <w:rsid w:val="002C1334"/>
    <w:rsid w:val="002C7E3D"/>
    <w:rsid w:val="002D2544"/>
    <w:rsid w:val="002E2080"/>
    <w:rsid w:val="003039DB"/>
    <w:rsid w:val="003148D4"/>
    <w:rsid w:val="003209A0"/>
    <w:rsid w:val="003241F5"/>
    <w:rsid w:val="00324974"/>
    <w:rsid w:val="003355AB"/>
    <w:rsid w:val="003503CD"/>
    <w:rsid w:val="00365D85"/>
    <w:rsid w:val="003726C0"/>
    <w:rsid w:val="00373438"/>
    <w:rsid w:val="003741B7"/>
    <w:rsid w:val="003A3DA1"/>
    <w:rsid w:val="003B70E8"/>
    <w:rsid w:val="003C5E5E"/>
    <w:rsid w:val="003C660E"/>
    <w:rsid w:val="003D56BD"/>
    <w:rsid w:val="003D7A44"/>
    <w:rsid w:val="003F4638"/>
    <w:rsid w:val="00400199"/>
    <w:rsid w:val="0041093C"/>
    <w:rsid w:val="0041453A"/>
    <w:rsid w:val="00431736"/>
    <w:rsid w:val="00436A1C"/>
    <w:rsid w:val="004439A9"/>
    <w:rsid w:val="00453891"/>
    <w:rsid w:val="00471E6A"/>
    <w:rsid w:val="004A1DB0"/>
    <w:rsid w:val="004A7DA4"/>
    <w:rsid w:val="004B08B3"/>
    <w:rsid w:val="004B1D21"/>
    <w:rsid w:val="004B2B86"/>
    <w:rsid w:val="004B6F20"/>
    <w:rsid w:val="004C1E45"/>
    <w:rsid w:val="004D34F8"/>
    <w:rsid w:val="004D4434"/>
    <w:rsid w:val="004D55CB"/>
    <w:rsid w:val="004F4E7B"/>
    <w:rsid w:val="005000AF"/>
    <w:rsid w:val="005030A7"/>
    <w:rsid w:val="00507E10"/>
    <w:rsid w:val="00521A0B"/>
    <w:rsid w:val="0053181E"/>
    <w:rsid w:val="005377E6"/>
    <w:rsid w:val="00537E46"/>
    <w:rsid w:val="00546D71"/>
    <w:rsid w:val="0055620A"/>
    <w:rsid w:val="00561AF2"/>
    <w:rsid w:val="005715D4"/>
    <w:rsid w:val="00575E94"/>
    <w:rsid w:val="005771A6"/>
    <w:rsid w:val="00594704"/>
    <w:rsid w:val="00597390"/>
    <w:rsid w:val="005A2AF1"/>
    <w:rsid w:val="005C2433"/>
    <w:rsid w:val="005D0251"/>
    <w:rsid w:val="005F4AFB"/>
    <w:rsid w:val="00606683"/>
    <w:rsid w:val="006216C9"/>
    <w:rsid w:val="00644A07"/>
    <w:rsid w:val="006525E5"/>
    <w:rsid w:val="00660A94"/>
    <w:rsid w:val="0066716C"/>
    <w:rsid w:val="00675159"/>
    <w:rsid w:val="00675637"/>
    <w:rsid w:val="00683BC8"/>
    <w:rsid w:val="006A6E2C"/>
    <w:rsid w:val="006B2E71"/>
    <w:rsid w:val="006B632A"/>
    <w:rsid w:val="006D106F"/>
    <w:rsid w:val="006D26B7"/>
    <w:rsid w:val="006D50D8"/>
    <w:rsid w:val="006F3BF6"/>
    <w:rsid w:val="006F4D37"/>
    <w:rsid w:val="00713582"/>
    <w:rsid w:val="007228AE"/>
    <w:rsid w:val="00736586"/>
    <w:rsid w:val="00743205"/>
    <w:rsid w:val="00745BD3"/>
    <w:rsid w:val="00746603"/>
    <w:rsid w:val="00751202"/>
    <w:rsid w:val="00756626"/>
    <w:rsid w:val="00763B1C"/>
    <w:rsid w:val="00783A38"/>
    <w:rsid w:val="00786CEF"/>
    <w:rsid w:val="007872F0"/>
    <w:rsid w:val="007944BB"/>
    <w:rsid w:val="0079588B"/>
    <w:rsid w:val="007A27BC"/>
    <w:rsid w:val="007C1D14"/>
    <w:rsid w:val="007C358D"/>
    <w:rsid w:val="007C63A6"/>
    <w:rsid w:val="007C70A2"/>
    <w:rsid w:val="007D7EC0"/>
    <w:rsid w:val="007E3EB6"/>
    <w:rsid w:val="007F7F11"/>
    <w:rsid w:val="00815226"/>
    <w:rsid w:val="00815CCE"/>
    <w:rsid w:val="008262A2"/>
    <w:rsid w:val="00836C07"/>
    <w:rsid w:val="00837CDB"/>
    <w:rsid w:val="008738C7"/>
    <w:rsid w:val="00874436"/>
    <w:rsid w:val="00875149"/>
    <w:rsid w:val="008766F1"/>
    <w:rsid w:val="00886C7D"/>
    <w:rsid w:val="008A1DC6"/>
    <w:rsid w:val="008B0E61"/>
    <w:rsid w:val="008B4BF0"/>
    <w:rsid w:val="008C7E88"/>
    <w:rsid w:val="008E5726"/>
    <w:rsid w:val="008F247E"/>
    <w:rsid w:val="00903384"/>
    <w:rsid w:val="00905EA6"/>
    <w:rsid w:val="00914FEC"/>
    <w:rsid w:val="00933697"/>
    <w:rsid w:val="0095104F"/>
    <w:rsid w:val="009511AC"/>
    <w:rsid w:val="00967148"/>
    <w:rsid w:val="00991295"/>
    <w:rsid w:val="009A1BAA"/>
    <w:rsid w:val="009B0DF4"/>
    <w:rsid w:val="009B197B"/>
    <w:rsid w:val="009B4831"/>
    <w:rsid w:val="009C2B71"/>
    <w:rsid w:val="009D47BC"/>
    <w:rsid w:val="009D5E76"/>
    <w:rsid w:val="009E36E1"/>
    <w:rsid w:val="009E64DC"/>
    <w:rsid w:val="009F2736"/>
    <w:rsid w:val="009F79D0"/>
    <w:rsid w:val="009F7DAF"/>
    <w:rsid w:val="00A03EDA"/>
    <w:rsid w:val="00A0582E"/>
    <w:rsid w:val="00A126D2"/>
    <w:rsid w:val="00A2027D"/>
    <w:rsid w:val="00A33ED8"/>
    <w:rsid w:val="00A37DBE"/>
    <w:rsid w:val="00A53F57"/>
    <w:rsid w:val="00A57C6A"/>
    <w:rsid w:val="00A61ED6"/>
    <w:rsid w:val="00AB0ACC"/>
    <w:rsid w:val="00AB4F0F"/>
    <w:rsid w:val="00AB5ACF"/>
    <w:rsid w:val="00AB6E19"/>
    <w:rsid w:val="00AD2605"/>
    <w:rsid w:val="00AD35B1"/>
    <w:rsid w:val="00AF391B"/>
    <w:rsid w:val="00B00DA5"/>
    <w:rsid w:val="00B07E17"/>
    <w:rsid w:val="00B16C7E"/>
    <w:rsid w:val="00B33EEE"/>
    <w:rsid w:val="00B3512D"/>
    <w:rsid w:val="00B46E6A"/>
    <w:rsid w:val="00B55B7F"/>
    <w:rsid w:val="00B60300"/>
    <w:rsid w:val="00B63A49"/>
    <w:rsid w:val="00B714AA"/>
    <w:rsid w:val="00BA05FC"/>
    <w:rsid w:val="00BA4EB0"/>
    <w:rsid w:val="00BD51A7"/>
    <w:rsid w:val="00C03F57"/>
    <w:rsid w:val="00C11959"/>
    <w:rsid w:val="00C26528"/>
    <w:rsid w:val="00C32C82"/>
    <w:rsid w:val="00C3667B"/>
    <w:rsid w:val="00C542F2"/>
    <w:rsid w:val="00C704EF"/>
    <w:rsid w:val="00C8346E"/>
    <w:rsid w:val="00CA07BA"/>
    <w:rsid w:val="00CD3AB4"/>
    <w:rsid w:val="00CD6C9F"/>
    <w:rsid w:val="00CE25BA"/>
    <w:rsid w:val="00CE6DFB"/>
    <w:rsid w:val="00D11601"/>
    <w:rsid w:val="00D1679B"/>
    <w:rsid w:val="00D44C7F"/>
    <w:rsid w:val="00D81BC2"/>
    <w:rsid w:val="00D8745B"/>
    <w:rsid w:val="00D971E0"/>
    <w:rsid w:val="00DC423F"/>
    <w:rsid w:val="00DC68F5"/>
    <w:rsid w:val="00DE3F3C"/>
    <w:rsid w:val="00E1374B"/>
    <w:rsid w:val="00E150D8"/>
    <w:rsid w:val="00E26E65"/>
    <w:rsid w:val="00E27531"/>
    <w:rsid w:val="00E448EA"/>
    <w:rsid w:val="00E5486D"/>
    <w:rsid w:val="00E57C9D"/>
    <w:rsid w:val="00E71100"/>
    <w:rsid w:val="00E833C5"/>
    <w:rsid w:val="00E84DD4"/>
    <w:rsid w:val="00E97596"/>
    <w:rsid w:val="00EA4022"/>
    <w:rsid w:val="00EB3AC2"/>
    <w:rsid w:val="00EB4FCF"/>
    <w:rsid w:val="00EC113E"/>
    <w:rsid w:val="00EE45BB"/>
    <w:rsid w:val="00EE54C6"/>
    <w:rsid w:val="00EE5B43"/>
    <w:rsid w:val="00EF27A7"/>
    <w:rsid w:val="00F10461"/>
    <w:rsid w:val="00F15898"/>
    <w:rsid w:val="00F24A1E"/>
    <w:rsid w:val="00F3522C"/>
    <w:rsid w:val="00F6001A"/>
    <w:rsid w:val="00F61252"/>
    <w:rsid w:val="00F613F5"/>
    <w:rsid w:val="00F650C2"/>
    <w:rsid w:val="00F82FAE"/>
    <w:rsid w:val="00F86479"/>
    <w:rsid w:val="00F944C0"/>
    <w:rsid w:val="00FC72DA"/>
    <w:rsid w:val="00FD3C53"/>
    <w:rsid w:val="00FE022C"/>
    <w:rsid w:val="00FF0736"/>
    <w:rsid w:val="00FF158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A2DD0A"/>
  <w15:docId w15:val="{A7FE4670-0C17-434C-AED6-C25C912C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 w:type="character" w:customStyle="1" w:styleId="st">
    <w:name w:val="st"/>
    <w:basedOn w:val="Absatz-Standardschriftart"/>
    <w:rsid w:val="00A61ED6"/>
  </w:style>
  <w:style w:type="character" w:styleId="Hervorhebung">
    <w:name w:val="Emphasis"/>
    <w:basedOn w:val="Absatz-Standardschriftart"/>
    <w:uiPriority w:val="20"/>
    <w:qFormat/>
    <w:rsid w:val="00A61ED6"/>
    <w:rPr>
      <w:i/>
      <w:iCs/>
    </w:rPr>
  </w:style>
  <w:style w:type="paragraph" w:styleId="HTMLVorformatiert">
    <w:name w:val="HTML Preformatted"/>
    <w:basedOn w:val="Standard"/>
    <w:link w:val="HTMLVorformatiertZchn"/>
    <w:uiPriority w:val="99"/>
    <w:semiHidden/>
    <w:unhideWhenUsed/>
    <w:rsid w:val="0050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507E10"/>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8829">
      <w:bodyDiv w:val="1"/>
      <w:marLeft w:val="0"/>
      <w:marRight w:val="0"/>
      <w:marTop w:val="0"/>
      <w:marBottom w:val="0"/>
      <w:divBdr>
        <w:top w:val="none" w:sz="0" w:space="0" w:color="auto"/>
        <w:left w:val="none" w:sz="0" w:space="0" w:color="auto"/>
        <w:bottom w:val="none" w:sz="0" w:space="0" w:color="auto"/>
        <w:right w:val="none" w:sz="0" w:space="0" w:color="auto"/>
      </w:divBdr>
    </w:div>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siffert@lk-o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siffert@lk-oe.at" TargetMode="External"/><Relationship Id="rId5" Type="http://schemas.openxmlformats.org/officeDocument/2006/relationships/footnotes" Target="footnotes.xml"/><Relationship Id="rId10" Type="http://schemas.openxmlformats.org/officeDocument/2006/relationships/hyperlink" Target="mailto:j.siffert@lk-oe.at" TargetMode="External"/><Relationship Id="rId4" Type="http://schemas.openxmlformats.org/officeDocument/2006/relationships/webSettings" Target="webSettings.xml"/><Relationship Id="rId9" Type="http://schemas.openxmlformats.org/officeDocument/2006/relationships/hyperlink" Target="mailto:puchegger@landforstbetriebe.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11B4-0099-48D3-9E5A-D6C0BAF9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
  <LinksUpToDate>false</LinksUpToDate>
  <CharactersWithSpaces>4842</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2</cp:revision>
  <cp:lastPrinted>2016-11-24T09:19:00Z</cp:lastPrinted>
  <dcterms:created xsi:type="dcterms:W3CDTF">2016-11-24T09:29:00Z</dcterms:created>
  <dcterms:modified xsi:type="dcterms:W3CDTF">2016-11-24T09:29:00Z</dcterms:modified>
</cp:coreProperties>
</file>